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077"/>
        <w:gridCol w:w="7283"/>
      </w:tblGrid>
      <w:tr w:rsidR="3F4A406F" w:rsidTr="522FA53F" w14:paraId="2D83C57E" w14:textId="77777777">
        <w:trPr>
          <w:trHeight w:val="300"/>
        </w:trPr>
        <w:tc>
          <w:tcPr>
            <w:tcW w:w="2077" w:type="dxa"/>
            <w:tcBorders>
              <w:top w:val="single" w:color="auto" w:sz="6" w:space="0"/>
              <w:left w:val="single" w:color="auto" w:sz="6" w:space="0"/>
            </w:tcBorders>
            <w:tcMar>
              <w:left w:w="90" w:type="dxa"/>
              <w:right w:w="90" w:type="dxa"/>
            </w:tcMar>
          </w:tcPr>
          <w:p w:rsidRPr="00DB0FEC" w:rsidR="3F4A406F" w:rsidP="3F4A406F" w:rsidRDefault="3F4A406F" w14:paraId="15F8F1D4" w14:textId="0E44DA1B">
            <w:pPr>
              <w:spacing w:line="259" w:lineRule="auto"/>
              <w:rPr>
                <w:rFonts w:ascii="Open Sans" w:hAnsi="Open Sans" w:eastAsia="Open Sans" w:cs="Open Sans"/>
                <w:color w:val="000000" w:themeColor="text1"/>
                <w:sz w:val="14"/>
                <w:szCs w:val="14"/>
              </w:rPr>
            </w:pPr>
            <w:r w:rsidRPr="00DB0FEC">
              <w:rPr>
                <w:rFonts w:ascii="Open Sans" w:hAnsi="Open Sans" w:eastAsia="Open Sans" w:cs="Open Sans"/>
                <w:color w:val="000000" w:themeColor="text1"/>
                <w:sz w:val="14"/>
                <w:szCs w:val="14"/>
              </w:rPr>
              <w:t>Title (in title case)</w:t>
            </w:r>
          </w:p>
        </w:tc>
        <w:tc>
          <w:tcPr>
            <w:tcW w:w="7283" w:type="dxa"/>
            <w:tcBorders>
              <w:top w:val="single" w:color="auto" w:sz="6" w:space="0"/>
              <w:right w:val="single" w:color="auto" w:sz="6" w:space="0"/>
            </w:tcBorders>
            <w:tcMar>
              <w:left w:w="90" w:type="dxa"/>
              <w:right w:w="90" w:type="dxa"/>
            </w:tcMar>
          </w:tcPr>
          <w:p w:rsidRPr="00D15923" w:rsidR="3F4A406F" w:rsidP="3F4A406F" w:rsidRDefault="201CC5D4" w14:paraId="0D17D110" w14:textId="5CF21080">
            <w:pPr>
              <w:spacing w:line="259" w:lineRule="auto"/>
              <w:rPr>
                <w:rFonts w:ascii="Open Sans" w:hAnsi="Open Sans" w:eastAsia="Open Sans" w:cs="Open Sans"/>
                <w:sz w:val="24"/>
                <w:szCs w:val="24"/>
              </w:rPr>
            </w:pPr>
            <w:r w:rsidRPr="5A894354">
              <w:rPr>
                <w:rFonts w:ascii="Open Sans" w:hAnsi="Open Sans" w:eastAsia="Open Sans" w:cs="Open Sans"/>
                <w:sz w:val="24"/>
                <w:szCs w:val="24"/>
              </w:rPr>
              <w:t xml:space="preserve">Planning </w:t>
            </w:r>
            <w:r w:rsidRPr="5A894354" w:rsidR="6B6C0F60">
              <w:rPr>
                <w:rFonts w:ascii="Open Sans" w:hAnsi="Open Sans" w:eastAsia="Open Sans" w:cs="Open Sans"/>
                <w:sz w:val="24"/>
                <w:szCs w:val="24"/>
              </w:rPr>
              <w:t>P</w:t>
            </w:r>
            <w:r w:rsidRPr="5A894354">
              <w:rPr>
                <w:rFonts w:ascii="Open Sans" w:hAnsi="Open Sans" w:eastAsia="Open Sans" w:cs="Open Sans"/>
                <w:sz w:val="24"/>
                <w:szCs w:val="24"/>
              </w:rPr>
              <w:t xml:space="preserve">hase 3 </w:t>
            </w:r>
            <w:r w:rsidRPr="5A894354" w:rsidR="6F6E1A1C">
              <w:rPr>
                <w:rFonts w:ascii="Open Sans" w:hAnsi="Open Sans" w:eastAsia="Open Sans" w:cs="Open Sans"/>
                <w:sz w:val="24"/>
                <w:szCs w:val="24"/>
              </w:rPr>
              <w:t>C</w:t>
            </w:r>
            <w:r w:rsidRPr="5A894354">
              <w:rPr>
                <w:rFonts w:ascii="Open Sans" w:hAnsi="Open Sans" w:eastAsia="Open Sans" w:cs="Open Sans"/>
                <w:sz w:val="24"/>
                <w:szCs w:val="24"/>
              </w:rPr>
              <w:t xml:space="preserve">linical </w:t>
            </w:r>
            <w:r w:rsidRPr="5A894354" w:rsidR="77A24F25">
              <w:rPr>
                <w:rFonts w:ascii="Open Sans" w:hAnsi="Open Sans" w:eastAsia="Open Sans" w:cs="Open Sans"/>
                <w:sz w:val="24"/>
                <w:szCs w:val="24"/>
              </w:rPr>
              <w:t>T</w:t>
            </w:r>
            <w:r w:rsidRPr="5A894354">
              <w:rPr>
                <w:rFonts w:ascii="Open Sans" w:hAnsi="Open Sans" w:eastAsia="Open Sans" w:cs="Open Sans"/>
                <w:sz w:val="24"/>
                <w:szCs w:val="24"/>
              </w:rPr>
              <w:t xml:space="preserve">rials </w:t>
            </w:r>
            <w:r w:rsidRPr="5A894354" w:rsidR="0069D925">
              <w:rPr>
                <w:rFonts w:ascii="Open Sans" w:hAnsi="Open Sans" w:eastAsia="Open Sans" w:cs="Open Sans"/>
                <w:sz w:val="24"/>
                <w:szCs w:val="24"/>
              </w:rPr>
              <w:t>M</w:t>
            </w:r>
            <w:r w:rsidRPr="5A894354">
              <w:rPr>
                <w:rFonts w:ascii="Open Sans" w:hAnsi="Open Sans" w:eastAsia="Open Sans" w:cs="Open Sans"/>
                <w:sz w:val="24"/>
                <w:szCs w:val="24"/>
              </w:rPr>
              <w:t xml:space="preserve">ore </w:t>
            </w:r>
            <w:r w:rsidRPr="5A894354" w:rsidR="7015E637">
              <w:rPr>
                <w:rFonts w:ascii="Open Sans" w:hAnsi="Open Sans" w:eastAsia="Open Sans" w:cs="Open Sans"/>
                <w:sz w:val="24"/>
                <w:szCs w:val="24"/>
              </w:rPr>
              <w:t>E</w:t>
            </w:r>
            <w:r w:rsidRPr="5A894354">
              <w:rPr>
                <w:rFonts w:ascii="Open Sans" w:hAnsi="Open Sans" w:eastAsia="Open Sans" w:cs="Open Sans"/>
                <w:sz w:val="24"/>
                <w:szCs w:val="24"/>
              </w:rPr>
              <w:t>fficiently</w:t>
            </w:r>
            <w:r w:rsidRPr="5A894354" w:rsidR="5278B05F">
              <w:rPr>
                <w:rFonts w:ascii="Open Sans" w:hAnsi="Open Sans" w:eastAsia="Open Sans" w:cs="Open Sans"/>
                <w:sz w:val="24"/>
                <w:szCs w:val="24"/>
              </w:rPr>
              <w:t xml:space="preserve"> </w:t>
            </w:r>
            <w:r w:rsidRPr="5A894354" w:rsidR="2F9CB155">
              <w:rPr>
                <w:rFonts w:ascii="Open Sans" w:hAnsi="Open Sans" w:eastAsia="Open Sans" w:cs="Open Sans"/>
                <w:sz w:val="24"/>
                <w:szCs w:val="24"/>
              </w:rPr>
              <w:t>U</w:t>
            </w:r>
            <w:r w:rsidRPr="5A894354" w:rsidR="5278B05F">
              <w:rPr>
                <w:rFonts w:ascii="Open Sans" w:hAnsi="Open Sans" w:eastAsia="Open Sans" w:cs="Open Sans"/>
                <w:sz w:val="24"/>
                <w:szCs w:val="24"/>
              </w:rPr>
              <w:t xml:space="preserve">sing </w:t>
            </w:r>
            <w:r w:rsidRPr="5A894354" w:rsidR="1124E24D">
              <w:rPr>
                <w:rFonts w:ascii="Open Sans" w:hAnsi="Open Sans" w:eastAsia="Open Sans" w:cs="Open Sans"/>
                <w:sz w:val="24"/>
                <w:szCs w:val="24"/>
              </w:rPr>
              <w:t>A</w:t>
            </w:r>
            <w:r w:rsidRPr="5A894354" w:rsidR="5278B05F">
              <w:rPr>
                <w:rFonts w:ascii="Open Sans" w:hAnsi="Open Sans" w:eastAsia="Open Sans" w:cs="Open Sans"/>
                <w:sz w:val="24"/>
                <w:szCs w:val="24"/>
              </w:rPr>
              <w:t xml:space="preserve">n </w:t>
            </w:r>
            <w:r w:rsidRPr="5A894354" w:rsidR="29B2A513">
              <w:rPr>
                <w:rFonts w:ascii="Open Sans" w:hAnsi="Open Sans" w:eastAsia="Open Sans" w:cs="Open Sans"/>
                <w:sz w:val="24"/>
                <w:szCs w:val="24"/>
              </w:rPr>
              <w:t>E</w:t>
            </w:r>
            <w:r w:rsidRPr="5A894354" w:rsidR="5278B05F">
              <w:rPr>
                <w:rFonts w:ascii="Open Sans" w:hAnsi="Open Sans" w:eastAsia="Open Sans" w:cs="Open Sans"/>
                <w:sz w:val="24"/>
                <w:szCs w:val="24"/>
              </w:rPr>
              <w:t>vidence-</w:t>
            </w:r>
            <w:r w:rsidRPr="5A894354" w:rsidR="4ABE81F9">
              <w:rPr>
                <w:rFonts w:ascii="Open Sans" w:hAnsi="Open Sans" w:eastAsia="Open Sans" w:cs="Open Sans"/>
                <w:sz w:val="24"/>
                <w:szCs w:val="24"/>
              </w:rPr>
              <w:t>M</w:t>
            </w:r>
            <w:r w:rsidRPr="5A894354" w:rsidR="5278B05F">
              <w:rPr>
                <w:rFonts w:ascii="Open Sans" w:hAnsi="Open Sans" w:eastAsia="Open Sans" w:cs="Open Sans"/>
                <w:sz w:val="24"/>
                <w:szCs w:val="24"/>
              </w:rPr>
              <w:t xml:space="preserve">apping </w:t>
            </w:r>
            <w:r w:rsidRPr="5A894354" w:rsidR="31F0FB14">
              <w:rPr>
                <w:rFonts w:ascii="Open Sans" w:hAnsi="Open Sans" w:eastAsia="Open Sans" w:cs="Open Sans"/>
                <w:sz w:val="24"/>
                <w:szCs w:val="24"/>
              </w:rPr>
              <w:t>A</w:t>
            </w:r>
            <w:r w:rsidRPr="5A894354" w:rsidR="5278B05F">
              <w:rPr>
                <w:rFonts w:ascii="Open Sans" w:hAnsi="Open Sans" w:eastAsia="Open Sans" w:cs="Open Sans"/>
                <w:sz w:val="24"/>
                <w:szCs w:val="24"/>
              </w:rPr>
              <w:t>pproach</w:t>
            </w:r>
          </w:p>
        </w:tc>
      </w:tr>
      <w:tr w:rsidR="3F4A406F" w:rsidTr="522FA53F" w14:paraId="676B86D4" w14:textId="77777777">
        <w:trPr>
          <w:trHeight w:val="2160"/>
        </w:trPr>
        <w:tc>
          <w:tcPr>
            <w:tcW w:w="2077" w:type="dxa"/>
            <w:tcBorders>
              <w:left w:val="single" w:color="auto" w:sz="6" w:space="0"/>
            </w:tcBorders>
            <w:tcMar>
              <w:left w:w="90" w:type="dxa"/>
              <w:right w:w="90" w:type="dxa"/>
            </w:tcMar>
          </w:tcPr>
          <w:p w:rsidRPr="00DB0FEC" w:rsidR="3F4A406F" w:rsidP="3F4A406F" w:rsidRDefault="3F4A406F" w14:paraId="7D582123" w14:textId="5C0377A1">
            <w:pPr>
              <w:spacing w:line="259" w:lineRule="auto"/>
              <w:rPr>
                <w:rFonts w:ascii="Open Sans" w:hAnsi="Open Sans" w:eastAsia="Open Sans" w:cs="Open Sans"/>
                <w:color w:val="000000" w:themeColor="text1"/>
                <w:sz w:val="14"/>
                <w:szCs w:val="14"/>
              </w:rPr>
            </w:pPr>
            <w:r w:rsidRPr="00DB0FEC">
              <w:rPr>
                <w:rFonts w:ascii="Open Sans" w:hAnsi="Open Sans" w:eastAsia="Open Sans" w:cs="Open Sans"/>
                <w:color w:val="000000" w:themeColor="text1"/>
                <w:sz w:val="14"/>
                <w:szCs w:val="14"/>
              </w:rPr>
              <w:t>Authors (author’s last name, followed by first initial) institution(s), city, state, country</w:t>
            </w:r>
          </w:p>
        </w:tc>
        <w:tc>
          <w:tcPr>
            <w:tcW w:w="7283" w:type="dxa"/>
            <w:tcBorders>
              <w:right w:val="single" w:color="auto" w:sz="6" w:space="0"/>
            </w:tcBorders>
            <w:tcMar>
              <w:left w:w="90" w:type="dxa"/>
              <w:right w:w="90" w:type="dxa"/>
            </w:tcMar>
          </w:tcPr>
          <w:p w:rsidRPr="00DB0FEC" w:rsidR="3F4A406F" w:rsidP="5A894354" w:rsidRDefault="5370493F" w14:paraId="27424DE0" w14:textId="23B55725">
            <w:pPr>
              <w:spacing w:line="259" w:lineRule="auto"/>
              <w:rPr>
                <w:rFonts w:ascii="Open Sans" w:hAnsi="Open Sans" w:eastAsia="Open Sans" w:cs="Open Sans"/>
                <w:sz w:val="24"/>
                <w:szCs w:val="24"/>
              </w:rPr>
            </w:pPr>
            <w:r w:rsidRPr="5A894354">
              <w:rPr>
                <w:rFonts w:ascii="Open Sans" w:hAnsi="Open Sans" w:eastAsia="Open Sans" w:cs="Open Sans"/>
                <w:sz w:val="24"/>
                <w:szCs w:val="24"/>
              </w:rPr>
              <w:t xml:space="preserve">Rutherford L, </w:t>
            </w:r>
            <w:proofErr w:type="spellStart"/>
            <w:r w:rsidRPr="5A894354">
              <w:rPr>
                <w:rFonts w:ascii="Open Sans" w:hAnsi="Open Sans" w:eastAsia="Open Sans" w:cs="Open Sans"/>
                <w:sz w:val="24"/>
                <w:szCs w:val="24"/>
              </w:rPr>
              <w:t>Ahdesmäki</w:t>
            </w:r>
            <w:proofErr w:type="spellEnd"/>
            <w:r w:rsidRPr="5A894354">
              <w:rPr>
                <w:rFonts w:ascii="Open Sans" w:hAnsi="Open Sans" w:eastAsia="Open Sans" w:cs="Open Sans"/>
                <w:sz w:val="24"/>
                <w:szCs w:val="24"/>
              </w:rPr>
              <w:t xml:space="preserve"> O, </w:t>
            </w:r>
            <w:r w:rsidRPr="5A894354" w:rsidR="3B1A559F">
              <w:rPr>
                <w:rFonts w:ascii="Open Sans" w:hAnsi="Open Sans" w:eastAsia="Open Sans" w:cs="Open Sans"/>
                <w:sz w:val="24"/>
                <w:szCs w:val="24"/>
              </w:rPr>
              <w:t xml:space="preserve">Clarke N, </w:t>
            </w:r>
            <w:r w:rsidRPr="5A894354">
              <w:rPr>
                <w:rFonts w:ascii="Open Sans" w:hAnsi="Open Sans" w:eastAsia="Open Sans" w:cs="Open Sans"/>
                <w:sz w:val="24"/>
                <w:szCs w:val="24"/>
              </w:rPr>
              <w:t>Martin A, Witkowski M</w:t>
            </w:r>
          </w:p>
          <w:p w:rsidRPr="00DB0FEC" w:rsidR="3F4A406F" w:rsidP="5A894354" w:rsidRDefault="5370493F" w14:paraId="122D11CB" w14:textId="478FD9BA">
            <w:pPr>
              <w:spacing w:line="259" w:lineRule="auto"/>
              <w:rPr>
                <w:rFonts w:ascii="Open Sans" w:hAnsi="Open Sans" w:eastAsia="Open Sans" w:cs="Open Sans"/>
                <w:sz w:val="24"/>
                <w:szCs w:val="24"/>
              </w:rPr>
            </w:pPr>
            <w:proofErr w:type="spellStart"/>
            <w:r w:rsidRPr="5A894354">
              <w:rPr>
                <w:rFonts w:ascii="Open Sans" w:hAnsi="Open Sans" w:eastAsia="Open Sans" w:cs="Open Sans"/>
                <w:sz w:val="24"/>
                <w:szCs w:val="24"/>
              </w:rPr>
              <w:t>Crystallise</w:t>
            </w:r>
            <w:proofErr w:type="spellEnd"/>
            <w:r w:rsidRPr="5A894354">
              <w:rPr>
                <w:rFonts w:ascii="Open Sans" w:hAnsi="Open Sans" w:eastAsia="Open Sans" w:cs="Open Sans"/>
                <w:sz w:val="24"/>
                <w:szCs w:val="24"/>
              </w:rPr>
              <w:t>, Stanford-le-Hope, Essex, United Kingdom</w:t>
            </w:r>
          </w:p>
          <w:p w:rsidRPr="00DB0FEC" w:rsidR="3F4A406F" w:rsidP="3F4A406F" w:rsidRDefault="3F4A406F" w14:paraId="0EC36635" w14:textId="0409F3A9">
            <w:pPr>
              <w:spacing w:line="259" w:lineRule="auto"/>
              <w:rPr>
                <w:rFonts w:ascii="Open Sans" w:hAnsi="Open Sans" w:eastAsia="Open Sans" w:cs="Open Sans"/>
                <w:sz w:val="24"/>
                <w:szCs w:val="24"/>
              </w:rPr>
            </w:pPr>
          </w:p>
        </w:tc>
      </w:tr>
      <w:tr w:rsidR="00DB0FEC" w:rsidTr="522FA53F" w14:paraId="7127ADB0" w14:textId="77777777">
        <w:trPr>
          <w:trHeight w:val="8842"/>
        </w:trPr>
        <w:tc>
          <w:tcPr>
            <w:tcW w:w="2077" w:type="dxa"/>
            <w:tcBorders>
              <w:left w:val="single" w:color="auto" w:sz="6" w:space="0"/>
            </w:tcBorders>
            <w:tcMar>
              <w:left w:w="90" w:type="dxa"/>
              <w:right w:w="90" w:type="dxa"/>
            </w:tcMar>
          </w:tcPr>
          <w:p w:rsidRPr="00DB0FEC" w:rsidR="00DB0FEC" w:rsidP="00DB0FEC" w:rsidRDefault="00DB0FEC" w14:paraId="607D7677" w14:textId="1741AAE7">
            <w:pPr>
              <w:rPr>
                <w:rFonts w:ascii="Open Sans" w:hAnsi="Open Sans" w:eastAsia="Open Sans" w:cs="Open Sans"/>
                <w:color w:val="000000" w:themeColor="text1"/>
                <w:sz w:val="14"/>
                <w:szCs w:val="14"/>
              </w:rPr>
            </w:pPr>
            <w:r w:rsidRPr="00DB0FEC">
              <w:rPr>
                <w:rFonts w:ascii="Open Sans" w:hAnsi="Open Sans" w:eastAsia="Open Sans" w:cs="Open Sans"/>
                <w:color w:val="000000" w:themeColor="text1"/>
                <w:sz w:val="14"/>
                <w:szCs w:val="14"/>
              </w:rPr>
              <w:t>Abstract (do not indent; must include OBJECTIVES, METHODS, RESULTS, CONCLUSION unless a Conceptual Papers submission) Abstract has a 300 maximum word count</w:t>
            </w:r>
          </w:p>
        </w:tc>
        <w:tc>
          <w:tcPr>
            <w:tcW w:w="7283" w:type="dxa"/>
            <w:tcBorders>
              <w:right w:val="single" w:color="auto" w:sz="6" w:space="0"/>
            </w:tcBorders>
            <w:tcMar>
              <w:left w:w="90" w:type="dxa"/>
              <w:right w:w="90" w:type="dxa"/>
            </w:tcMar>
          </w:tcPr>
          <w:p w:rsidRPr="00E3602A" w:rsidR="00DB0FEC" w:rsidP="522FA53F" w:rsidRDefault="00DB0FEC" w14:paraId="55CC3EB9" w14:textId="1F804BCD">
            <w:pPr>
              <w:pStyle w:val="NoSpacing"/>
              <w:spacing w:after="160" w:line="259" w:lineRule="auto"/>
              <w:rPr>
                <w:rFonts w:ascii="Open Sans" w:hAnsi="Open Sans" w:eastAsia="Open Sans" w:cs="Open Sans"/>
                <w:color w:val="000000" w:themeColor="text1" w:themeTint="FF" w:themeShade="FF"/>
                <w:sz w:val="24"/>
                <w:szCs w:val="24"/>
              </w:rPr>
            </w:pPr>
            <w:r w:rsidRPr="522FA53F" w:rsidR="00DB0FEC">
              <w:rPr>
                <w:rFonts w:ascii="Open Sans" w:hAnsi="Open Sans" w:eastAsia="Open Sans" w:cs="Open Sans"/>
                <w:color w:val="000000" w:themeColor="text1" w:themeTint="FF" w:themeShade="FF"/>
                <w:sz w:val="24"/>
                <w:szCs w:val="24"/>
              </w:rPr>
              <w:t>OBJECTIVE</w:t>
            </w:r>
            <w:r w:rsidRPr="522FA53F" w:rsidR="68B5D9C3">
              <w:rPr>
                <w:rFonts w:ascii="Open Sans" w:hAnsi="Open Sans" w:eastAsia="Open Sans" w:cs="Open Sans"/>
                <w:color w:val="000000" w:themeColor="text1" w:themeTint="FF" w:themeShade="FF"/>
                <w:sz w:val="24"/>
                <w:szCs w:val="24"/>
              </w:rPr>
              <w:t>S</w:t>
            </w:r>
            <w:r w:rsidRPr="522FA53F" w:rsidR="00DB0FEC">
              <w:rPr>
                <w:rFonts w:ascii="Open Sans" w:hAnsi="Open Sans" w:eastAsia="Open Sans" w:cs="Open Sans"/>
                <w:color w:val="000000" w:themeColor="text1" w:themeTint="FF" w:themeShade="FF"/>
                <w:sz w:val="24"/>
                <w:szCs w:val="24"/>
              </w:rPr>
              <w:t xml:space="preserve">: For </w:t>
            </w:r>
            <w:r w:rsidRPr="522FA53F" w:rsidR="00DB0FEC">
              <w:rPr>
                <w:rFonts w:ascii="Open Sans" w:hAnsi="Open Sans" w:eastAsia="Open Sans" w:cs="Open Sans"/>
                <w:color w:val="000000" w:themeColor="text1" w:themeTint="FF" w:themeShade="FF"/>
                <w:sz w:val="24"/>
                <w:szCs w:val="24"/>
              </w:rPr>
              <w:t xml:space="preserve">a new </w:t>
            </w:r>
            <w:r w:rsidRPr="522FA53F" w:rsidR="000C2903">
              <w:rPr>
                <w:rFonts w:ascii="Open Sans" w:hAnsi="Open Sans" w:eastAsia="Open Sans" w:cs="Open Sans"/>
                <w:color w:val="000000" w:themeColor="text1" w:themeTint="FF" w:themeShade="FF"/>
                <w:sz w:val="24"/>
                <w:szCs w:val="24"/>
              </w:rPr>
              <w:t>technology</w:t>
            </w:r>
            <w:r w:rsidRPr="522FA53F" w:rsidR="000C2903">
              <w:rPr>
                <w:rFonts w:ascii="Open Sans" w:hAnsi="Open Sans" w:eastAsia="Open Sans" w:cs="Open Sans"/>
                <w:color w:val="000000" w:themeColor="text1" w:themeTint="FF" w:themeShade="FF"/>
                <w:sz w:val="24"/>
                <w:szCs w:val="24"/>
              </w:rPr>
              <w:t xml:space="preserve"> to be accurately compared directly and indirectly to </w:t>
            </w:r>
            <w:r w:rsidRPr="522FA53F" w:rsidR="00A40675">
              <w:rPr>
                <w:rFonts w:ascii="Open Sans" w:hAnsi="Open Sans" w:eastAsia="Open Sans" w:cs="Open Sans"/>
                <w:color w:val="000000" w:themeColor="text1" w:themeTint="FF" w:themeShade="FF"/>
                <w:sz w:val="24"/>
                <w:szCs w:val="24"/>
              </w:rPr>
              <w:t>standard care</w:t>
            </w:r>
            <w:r w:rsidRPr="522FA53F" w:rsidR="000C0AD4">
              <w:rPr>
                <w:rFonts w:ascii="Open Sans" w:hAnsi="Open Sans" w:eastAsia="Open Sans" w:cs="Open Sans"/>
                <w:color w:val="000000" w:themeColor="text1" w:themeTint="FF" w:themeShade="FF"/>
                <w:sz w:val="24"/>
                <w:szCs w:val="24"/>
              </w:rPr>
              <w:t xml:space="preserve">, </w:t>
            </w:r>
            <w:r w:rsidRPr="522FA53F" w:rsidR="00776A99">
              <w:rPr>
                <w:rFonts w:ascii="Open Sans" w:hAnsi="Open Sans" w:eastAsia="Open Sans" w:cs="Open Sans"/>
                <w:color w:val="000000" w:themeColor="text1" w:themeTint="FF" w:themeShade="FF"/>
                <w:sz w:val="24"/>
                <w:szCs w:val="24"/>
              </w:rPr>
              <w:t xml:space="preserve">it needs to </w:t>
            </w:r>
            <w:r w:rsidRPr="522FA53F" w:rsidR="00F41DE9">
              <w:rPr>
                <w:rFonts w:ascii="Open Sans" w:hAnsi="Open Sans" w:eastAsia="Open Sans" w:cs="Open Sans"/>
                <w:color w:val="000000" w:themeColor="text1" w:themeTint="FF" w:themeShade="FF"/>
                <w:sz w:val="24"/>
                <w:szCs w:val="24"/>
              </w:rPr>
              <w:t xml:space="preserve">have </w:t>
            </w:r>
            <w:r w:rsidRPr="522FA53F" w:rsidR="00D461BB">
              <w:rPr>
                <w:rFonts w:ascii="Open Sans" w:hAnsi="Open Sans" w:eastAsia="Open Sans" w:cs="Open Sans"/>
                <w:color w:val="000000" w:themeColor="text1" w:themeTint="FF" w:themeShade="FF"/>
                <w:sz w:val="24"/>
                <w:szCs w:val="24"/>
              </w:rPr>
              <w:t xml:space="preserve">compatible comparators and outcomes to enable a network meta-analysis </w:t>
            </w:r>
            <w:r w:rsidRPr="522FA53F" w:rsidR="1027C217">
              <w:rPr>
                <w:rFonts w:ascii="Open Sans" w:hAnsi="Open Sans" w:eastAsia="Open Sans" w:cs="Open Sans"/>
                <w:color w:val="000000" w:themeColor="text1" w:themeTint="FF" w:themeShade="FF"/>
                <w:sz w:val="24"/>
                <w:szCs w:val="24"/>
              </w:rPr>
              <w:t xml:space="preserve">(NMA) </w:t>
            </w:r>
            <w:r w:rsidRPr="522FA53F" w:rsidR="00D461BB">
              <w:rPr>
                <w:rFonts w:ascii="Open Sans" w:hAnsi="Open Sans" w:eastAsia="Open Sans" w:cs="Open Sans"/>
                <w:color w:val="000000" w:themeColor="text1" w:themeTint="FF" w:themeShade="FF"/>
                <w:sz w:val="24"/>
                <w:szCs w:val="24"/>
              </w:rPr>
              <w:t xml:space="preserve">to be conducted. </w:t>
            </w:r>
            <w:r w:rsidRPr="522FA53F" w:rsidR="00DB0FEC">
              <w:rPr>
                <w:rFonts w:ascii="Open Sans" w:hAnsi="Open Sans" w:eastAsia="Open Sans" w:cs="Open Sans"/>
                <w:color w:val="000000" w:themeColor="text1" w:themeTint="FF" w:themeShade="FF"/>
                <w:sz w:val="24"/>
                <w:szCs w:val="24"/>
              </w:rPr>
              <w:t>We propose a</w:t>
            </w:r>
            <w:r w:rsidRPr="522FA53F" w:rsidR="00216639">
              <w:rPr>
                <w:rFonts w:ascii="Open Sans" w:hAnsi="Open Sans" w:eastAsia="Open Sans" w:cs="Open Sans"/>
                <w:color w:val="000000" w:themeColor="text1" w:themeTint="FF" w:themeShade="FF"/>
                <w:sz w:val="24"/>
                <w:szCs w:val="24"/>
              </w:rPr>
              <w:t xml:space="preserve">n </w:t>
            </w:r>
            <w:r w:rsidRPr="522FA53F" w:rsidR="00DB0FEC">
              <w:rPr>
                <w:rFonts w:ascii="Open Sans" w:hAnsi="Open Sans" w:eastAsia="Open Sans" w:cs="Open Sans"/>
                <w:color w:val="000000" w:themeColor="text1" w:themeTint="FF" w:themeShade="FF"/>
                <w:sz w:val="24"/>
                <w:szCs w:val="24"/>
              </w:rPr>
              <w:t xml:space="preserve">efficient and </w:t>
            </w:r>
            <w:r w:rsidRPr="522FA53F" w:rsidR="00DB0FEC">
              <w:rPr>
                <w:rFonts w:ascii="Open Sans" w:hAnsi="Open Sans" w:eastAsia="Open Sans" w:cs="Open Sans"/>
                <w:color w:val="000000" w:themeColor="text1" w:themeTint="FF" w:themeShade="FF"/>
                <w:sz w:val="24"/>
                <w:szCs w:val="24"/>
              </w:rPr>
              <w:t>accurate</w:t>
            </w:r>
            <w:r w:rsidRPr="522FA53F" w:rsidR="00DB0FEC">
              <w:rPr>
                <w:rFonts w:ascii="Open Sans" w:hAnsi="Open Sans" w:eastAsia="Open Sans" w:cs="Open Sans"/>
                <w:color w:val="000000" w:themeColor="text1" w:themeTint="FF" w:themeShade="FF"/>
                <w:sz w:val="24"/>
                <w:szCs w:val="24"/>
              </w:rPr>
              <w:t xml:space="preserve"> method of </w:t>
            </w:r>
            <w:r w:rsidRPr="522FA53F" w:rsidR="00AC1DCD">
              <w:rPr>
                <w:rFonts w:ascii="Open Sans" w:hAnsi="Open Sans" w:eastAsia="Open Sans" w:cs="Open Sans"/>
                <w:color w:val="000000" w:themeColor="text1" w:themeTint="FF" w:themeShade="FF"/>
                <w:sz w:val="24"/>
                <w:szCs w:val="24"/>
              </w:rPr>
              <w:t>determining</w:t>
            </w:r>
            <w:r w:rsidRPr="522FA53F" w:rsidR="00DB0FEC">
              <w:rPr>
                <w:rFonts w:ascii="Open Sans" w:hAnsi="Open Sans" w:eastAsia="Open Sans" w:cs="Open Sans"/>
                <w:color w:val="000000" w:themeColor="text1" w:themeTint="FF" w:themeShade="FF"/>
                <w:sz w:val="24"/>
                <w:szCs w:val="24"/>
              </w:rPr>
              <w:t xml:space="preserve"> an existing network using data from abstracts only</w:t>
            </w:r>
            <w:r w:rsidRPr="522FA53F" w:rsidR="005607FC">
              <w:rPr>
                <w:rFonts w:ascii="Open Sans" w:hAnsi="Open Sans" w:eastAsia="Open Sans" w:cs="Open Sans"/>
                <w:color w:val="000000" w:themeColor="text1" w:themeTint="FF" w:themeShade="FF"/>
                <w:sz w:val="24"/>
                <w:szCs w:val="24"/>
              </w:rPr>
              <w:t>,</w:t>
            </w:r>
            <w:r w:rsidRPr="522FA53F" w:rsidR="00DB0FEC">
              <w:rPr>
                <w:rFonts w:ascii="Open Sans" w:hAnsi="Open Sans" w:eastAsia="Open Sans" w:cs="Open Sans"/>
                <w:color w:val="000000" w:themeColor="text1" w:themeTint="FF" w:themeShade="FF"/>
                <w:sz w:val="24"/>
                <w:szCs w:val="24"/>
              </w:rPr>
              <w:t xml:space="preserve"> to </w:t>
            </w:r>
            <w:r w:rsidRPr="522FA53F" w:rsidR="00DB0FEC">
              <w:rPr>
                <w:rFonts w:ascii="Open Sans" w:hAnsi="Open Sans" w:eastAsia="Open Sans" w:cs="Open Sans"/>
                <w:color w:val="000000" w:themeColor="text1" w:themeTint="FF" w:themeShade="FF"/>
                <w:sz w:val="24"/>
                <w:szCs w:val="24"/>
              </w:rPr>
              <w:t>assist</w:t>
            </w:r>
            <w:r w:rsidRPr="522FA53F" w:rsidR="00DB0FEC">
              <w:rPr>
                <w:rFonts w:ascii="Open Sans" w:hAnsi="Open Sans" w:eastAsia="Open Sans" w:cs="Open Sans"/>
                <w:color w:val="000000" w:themeColor="text1" w:themeTint="FF" w:themeShade="FF"/>
                <w:sz w:val="24"/>
                <w:szCs w:val="24"/>
              </w:rPr>
              <w:t xml:space="preserve"> in planning a </w:t>
            </w:r>
            <w:r w:rsidRPr="522FA53F" w:rsidR="005607FC">
              <w:rPr>
                <w:rFonts w:ascii="Open Sans" w:hAnsi="Open Sans" w:eastAsia="Open Sans" w:cs="Open Sans"/>
                <w:color w:val="000000" w:themeColor="text1" w:themeTint="FF" w:themeShade="FF"/>
                <w:sz w:val="24"/>
                <w:szCs w:val="24"/>
              </w:rPr>
              <w:t xml:space="preserve">phase 3 </w:t>
            </w:r>
            <w:r w:rsidRPr="522FA53F" w:rsidR="00DB0FEC">
              <w:rPr>
                <w:rFonts w:ascii="Open Sans" w:hAnsi="Open Sans" w:eastAsia="Open Sans" w:cs="Open Sans"/>
                <w:color w:val="000000" w:themeColor="text1" w:themeTint="FF" w:themeShade="FF"/>
                <w:sz w:val="24"/>
                <w:szCs w:val="24"/>
              </w:rPr>
              <w:t>clinical trial.</w:t>
            </w:r>
            <w:r w:rsidRPr="522FA53F" w:rsidR="79440FF3">
              <w:rPr>
                <w:rFonts w:ascii="Open Sans" w:hAnsi="Open Sans" w:eastAsia="Open Sans" w:cs="Open Sans"/>
                <w:color w:val="000000" w:themeColor="text1" w:themeTint="FF" w:themeShade="FF"/>
                <w:sz w:val="24"/>
                <w:szCs w:val="24"/>
              </w:rPr>
              <w:t xml:space="preserve"> </w:t>
            </w:r>
          </w:p>
          <w:p w:rsidRPr="00E3602A" w:rsidR="00DB0FEC" w:rsidP="5A894354" w:rsidRDefault="00DB0FEC" w14:paraId="250AFB01" w14:textId="2C31954F">
            <w:pPr>
              <w:pStyle w:val="NoSpacing"/>
              <w:spacing w:after="160" w:line="259" w:lineRule="auto"/>
              <w:rPr>
                <w:rFonts w:ascii="Open Sans" w:hAnsi="Open Sans" w:eastAsia="Open Sans" w:cs="Open Sans"/>
                <w:color w:val="000000" w:themeColor="text1"/>
                <w:sz w:val="24"/>
                <w:szCs w:val="24"/>
              </w:rPr>
            </w:pPr>
            <w:r w:rsidRPr="522FA53F" w:rsidR="00DB0FEC">
              <w:rPr>
                <w:rFonts w:ascii="Open Sans" w:hAnsi="Open Sans" w:eastAsia="Open Sans" w:cs="Open Sans"/>
                <w:color w:val="000000" w:themeColor="text1" w:themeTint="FF" w:themeShade="FF"/>
                <w:sz w:val="24"/>
                <w:szCs w:val="24"/>
              </w:rPr>
              <w:t xml:space="preserve">METHODS: </w:t>
            </w:r>
            <w:r w:rsidRPr="522FA53F" w:rsidR="00A922EC">
              <w:rPr>
                <w:rFonts w:ascii="Open Sans" w:hAnsi="Open Sans" w:eastAsia="Open Sans" w:cs="Open Sans"/>
                <w:color w:val="000000" w:themeColor="text1" w:themeTint="FF" w:themeShade="FF"/>
                <w:sz w:val="24"/>
                <w:szCs w:val="24"/>
              </w:rPr>
              <w:t xml:space="preserve">A recent systematic literature review (SLR) with NMA comparing efficacy and safety of two antiretroviral therapies for HIV was used as the gold standard. Using an Evidence Mapper tool (www.evidencemapper.co.uk), abstracts from the 206 studies included in the SLR were indexed by fields including </w:t>
            </w:r>
            <w:r w:rsidRPr="522FA53F" w:rsidR="00A922EC">
              <w:rPr>
                <w:rFonts w:ascii="Open Sans" w:hAnsi="Open Sans" w:eastAsia="Open Sans" w:cs="Open Sans"/>
                <w:color w:val="000000" w:themeColor="text1" w:themeTint="FF" w:themeShade="FF"/>
                <w:sz w:val="24"/>
                <w:szCs w:val="24"/>
              </w:rPr>
              <w:t>each comparison</w:t>
            </w:r>
            <w:r w:rsidRPr="522FA53F" w:rsidR="00A922EC">
              <w:rPr>
                <w:rFonts w:ascii="Open Sans" w:hAnsi="Open Sans" w:eastAsia="Open Sans" w:cs="Open Sans"/>
                <w:color w:val="000000" w:themeColor="text1" w:themeTint="FF" w:themeShade="FF"/>
                <w:sz w:val="24"/>
                <w:szCs w:val="24"/>
              </w:rPr>
              <w:t xml:space="preserve">, trial name and </w:t>
            </w:r>
            <w:r w:rsidRPr="522FA53F" w:rsidR="004C7347">
              <w:rPr>
                <w:rFonts w:ascii="Open Sans" w:hAnsi="Open Sans" w:eastAsia="Open Sans" w:cs="Open Sans"/>
                <w:color w:val="000000" w:themeColor="text1" w:themeTint="FF" w:themeShade="FF"/>
                <w:sz w:val="24"/>
                <w:szCs w:val="24"/>
              </w:rPr>
              <w:t xml:space="preserve">reported </w:t>
            </w:r>
            <w:r w:rsidRPr="522FA53F" w:rsidR="00A922EC">
              <w:rPr>
                <w:rFonts w:ascii="Open Sans" w:hAnsi="Open Sans" w:eastAsia="Open Sans" w:cs="Open Sans"/>
                <w:color w:val="000000" w:themeColor="text1" w:themeTint="FF" w:themeShade="FF"/>
                <w:sz w:val="24"/>
                <w:szCs w:val="24"/>
              </w:rPr>
              <w:t>outcome</w:t>
            </w:r>
            <w:r w:rsidRPr="522FA53F" w:rsidR="004C7347">
              <w:rPr>
                <w:rFonts w:ascii="Open Sans" w:hAnsi="Open Sans" w:eastAsia="Open Sans" w:cs="Open Sans"/>
                <w:color w:val="000000" w:themeColor="text1" w:themeTint="FF" w:themeShade="FF"/>
                <w:sz w:val="24"/>
                <w:szCs w:val="24"/>
              </w:rPr>
              <w:t>s</w:t>
            </w:r>
            <w:r w:rsidRPr="522FA53F" w:rsidR="00A922EC">
              <w:rPr>
                <w:rFonts w:ascii="Open Sans" w:hAnsi="Open Sans" w:eastAsia="Open Sans" w:cs="Open Sans"/>
                <w:color w:val="000000" w:themeColor="text1" w:themeTint="FF" w:themeShade="FF"/>
                <w:sz w:val="24"/>
                <w:szCs w:val="24"/>
              </w:rPr>
              <w:t xml:space="preserve">. A network-feasibility tool assessed the possibility of creating a connected network </w:t>
            </w:r>
            <w:r w:rsidRPr="522FA53F" w:rsidR="00AC6643">
              <w:rPr>
                <w:rFonts w:ascii="Open Sans" w:hAnsi="Open Sans" w:eastAsia="Open Sans" w:cs="Open Sans"/>
                <w:color w:val="000000" w:themeColor="text1" w:themeTint="FF" w:themeShade="FF"/>
                <w:sz w:val="24"/>
                <w:szCs w:val="24"/>
              </w:rPr>
              <w:t xml:space="preserve">for a hypothetical new drug </w:t>
            </w:r>
            <w:r w:rsidRPr="522FA53F" w:rsidR="00FC0731">
              <w:rPr>
                <w:rFonts w:ascii="Open Sans" w:hAnsi="Open Sans" w:eastAsia="Open Sans" w:cs="Open Sans"/>
                <w:color w:val="000000" w:themeColor="text1" w:themeTint="FF" w:themeShade="FF"/>
                <w:sz w:val="24"/>
                <w:szCs w:val="24"/>
              </w:rPr>
              <w:t>that would include</w:t>
            </w:r>
            <w:r w:rsidRPr="522FA53F" w:rsidR="00A922EC">
              <w:rPr>
                <w:rFonts w:ascii="Open Sans" w:hAnsi="Open Sans" w:eastAsia="Open Sans" w:cs="Open Sans"/>
                <w:color w:val="000000" w:themeColor="text1" w:themeTint="FF" w:themeShade="FF"/>
                <w:sz w:val="24"/>
                <w:szCs w:val="24"/>
              </w:rPr>
              <w:t xml:space="preserve"> efavirenz </w:t>
            </w:r>
            <w:r w:rsidRPr="522FA53F" w:rsidR="00610EC5">
              <w:rPr>
                <w:rFonts w:ascii="Open Sans" w:hAnsi="Open Sans" w:eastAsia="Open Sans" w:cs="Open Sans"/>
                <w:color w:val="000000" w:themeColor="text1" w:themeTint="FF" w:themeShade="FF"/>
                <w:sz w:val="24"/>
                <w:szCs w:val="24"/>
              </w:rPr>
              <w:t>as a key comparator</w:t>
            </w:r>
            <w:r w:rsidRPr="522FA53F" w:rsidR="00A922EC">
              <w:rPr>
                <w:rFonts w:ascii="Open Sans" w:hAnsi="Open Sans" w:eastAsia="Open Sans" w:cs="Open Sans"/>
                <w:color w:val="000000" w:themeColor="text1" w:themeTint="FF" w:themeShade="FF"/>
                <w:sz w:val="24"/>
                <w:szCs w:val="24"/>
              </w:rPr>
              <w:t xml:space="preserve">. </w:t>
            </w:r>
          </w:p>
          <w:p w:rsidRPr="00E3602A" w:rsidR="00DB0FEC" w:rsidP="522FA53F" w:rsidRDefault="00DB0FEC" w14:paraId="1F78FE4A" w14:textId="7E869065">
            <w:pPr>
              <w:pStyle w:val="NoSpacing"/>
              <w:rPr>
                <w:rFonts w:ascii="Open Sans" w:hAnsi="Open Sans" w:eastAsia="Open Sans" w:cs="Open Sans"/>
                <w:color w:val="000000" w:themeColor="text1" w:themeTint="FF" w:themeShade="FF"/>
                <w:sz w:val="24"/>
                <w:szCs w:val="24"/>
              </w:rPr>
            </w:pPr>
            <w:r w:rsidRPr="522FA53F" w:rsidR="00DB0FEC">
              <w:rPr>
                <w:rFonts w:ascii="Open Sans" w:hAnsi="Open Sans" w:eastAsia="Open Sans" w:cs="Open Sans"/>
                <w:color w:val="000000" w:themeColor="text1" w:themeTint="FF" w:themeShade="FF"/>
                <w:sz w:val="24"/>
                <w:szCs w:val="24"/>
              </w:rPr>
              <w:t xml:space="preserve">RESULTS: </w:t>
            </w:r>
            <w:r w:rsidRPr="522FA53F" w:rsidR="00C90537">
              <w:rPr>
                <w:rFonts w:ascii="Open Sans" w:hAnsi="Open Sans" w:eastAsia="Open Sans" w:cs="Open Sans"/>
                <w:color w:val="000000" w:themeColor="text1" w:themeTint="FF" w:themeShade="FF"/>
                <w:sz w:val="24"/>
                <w:szCs w:val="24"/>
              </w:rPr>
              <w:t xml:space="preserve">The Mapper allowed an easy </w:t>
            </w:r>
            <w:r w:rsidRPr="522FA53F" w:rsidR="00D910D2">
              <w:rPr>
                <w:rFonts w:ascii="Open Sans" w:hAnsi="Open Sans" w:eastAsia="Open Sans" w:cs="Open Sans"/>
                <w:color w:val="000000" w:themeColor="text1" w:themeTint="FF" w:themeShade="FF"/>
                <w:sz w:val="24"/>
                <w:szCs w:val="24"/>
              </w:rPr>
              <w:t>determination</w:t>
            </w:r>
            <w:r w:rsidRPr="522FA53F" w:rsidR="00C90537">
              <w:rPr>
                <w:rFonts w:ascii="Open Sans" w:hAnsi="Open Sans" w:eastAsia="Open Sans" w:cs="Open Sans"/>
                <w:color w:val="000000" w:themeColor="text1" w:themeTint="FF" w:themeShade="FF"/>
                <w:sz w:val="24"/>
                <w:szCs w:val="24"/>
              </w:rPr>
              <w:t xml:space="preserve"> of the </w:t>
            </w:r>
            <w:bookmarkStart w:name="_Int_11r4Flur" w:id="0"/>
            <w:r w:rsidRPr="522FA53F" w:rsidR="00C90537">
              <w:rPr>
                <w:rFonts w:ascii="Open Sans" w:hAnsi="Open Sans" w:eastAsia="Open Sans" w:cs="Open Sans"/>
                <w:color w:val="000000" w:themeColor="text1" w:themeTint="FF" w:themeShade="FF"/>
                <w:sz w:val="24"/>
                <w:szCs w:val="24"/>
              </w:rPr>
              <w:t>most commonly</w:t>
            </w:r>
            <w:r w:rsidRPr="522FA53F" w:rsidR="09D6FD70">
              <w:rPr>
                <w:rFonts w:ascii="Open Sans" w:hAnsi="Open Sans" w:eastAsia="Open Sans" w:cs="Open Sans"/>
                <w:color w:val="000000" w:themeColor="text1" w:themeTint="FF" w:themeShade="FF"/>
                <w:sz w:val="24"/>
                <w:szCs w:val="24"/>
              </w:rPr>
              <w:t xml:space="preserve"> </w:t>
            </w:r>
            <w:r w:rsidRPr="522FA53F" w:rsidR="00C90537">
              <w:rPr>
                <w:rFonts w:ascii="Open Sans" w:hAnsi="Open Sans" w:eastAsia="Open Sans" w:cs="Open Sans"/>
                <w:color w:val="000000" w:themeColor="text1" w:themeTint="FF" w:themeShade="FF"/>
                <w:sz w:val="24"/>
                <w:szCs w:val="24"/>
              </w:rPr>
              <w:t>assessed</w:t>
            </w:r>
            <w:bookmarkEnd w:id="0"/>
            <w:r w:rsidRPr="522FA53F" w:rsidR="00C90537">
              <w:rPr>
                <w:rFonts w:ascii="Open Sans" w:hAnsi="Open Sans" w:eastAsia="Open Sans" w:cs="Open Sans"/>
                <w:color w:val="000000" w:themeColor="text1" w:themeTint="FF" w:themeShade="FF"/>
                <w:sz w:val="24"/>
                <w:szCs w:val="24"/>
              </w:rPr>
              <w:t xml:space="preserve"> </w:t>
            </w:r>
            <w:r w:rsidRPr="522FA53F" w:rsidR="00DC0F89">
              <w:rPr>
                <w:rFonts w:ascii="Open Sans" w:hAnsi="Open Sans" w:eastAsia="Open Sans" w:cs="Open Sans"/>
                <w:color w:val="000000" w:themeColor="text1" w:themeTint="FF" w:themeShade="FF"/>
                <w:sz w:val="24"/>
                <w:szCs w:val="24"/>
              </w:rPr>
              <w:t xml:space="preserve">interventions and outcomes </w:t>
            </w:r>
            <w:r w:rsidRPr="522FA53F" w:rsidR="0083458D">
              <w:rPr>
                <w:rFonts w:ascii="Open Sans" w:hAnsi="Open Sans" w:eastAsia="Open Sans" w:cs="Open Sans"/>
                <w:color w:val="000000" w:themeColor="text1" w:themeTint="FF" w:themeShade="FF"/>
                <w:sz w:val="24"/>
                <w:szCs w:val="24"/>
              </w:rPr>
              <w:t>per trial</w:t>
            </w:r>
            <w:r w:rsidRPr="522FA53F" w:rsidR="00DC0F89">
              <w:rPr>
                <w:rFonts w:ascii="Open Sans" w:hAnsi="Open Sans" w:eastAsia="Open Sans" w:cs="Open Sans"/>
                <w:color w:val="000000" w:themeColor="text1" w:themeTint="FF" w:themeShade="FF"/>
                <w:sz w:val="24"/>
                <w:szCs w:val="24"/>
              </w:rPr>
              <w:t xml:space="preserve">. </w:t>
            </w:r>
            <w:r w:rsidRPr="522FA53F" w:rsidR="009959A9">
              <w:rPr>
                <w:rFonts w:ascii="Open Sans" w:hAnsi="Open Sans" w:eastAsia="Open Sans" w:cs="Open Sans"/>
                <w:color w:val="000000" w:themeColor="text1" w:themeTint="FF" w:themeShade="FF"/>
                <w:sz w:val="24"/>
                <w:szCs w:val="24"/>
              </w:rPr>
              <w:t xml:space="preserve">Viral suppression at 48 and </w:t>
            </w:r>
            <w:bookmarkStart w:name="_Int_eVAdNveL" w:id="1"/>
            <w:r w:rsidRPr="522FA53F" w:rsidR="009959A9">
              <w:rPr>
                <w:rFonts w:ascii="Open Sans" w:hAnsi="Open Sans" w:eastAsia="Open Sans" w:cs="Open Sans"/>
                <w:color w:val="000000" w:themeColor="text1" w:themeTint="FF" w:themeShade="FF"/>
                <w:sz w:val="24"/>
                <w:szCs w:val="24"/>
              </w:rPr>
              <w:t>96 weeks</w:t>
            </w:r>
            <w:bookmarkEnd w:id="1"/>
            <w:r w:rsidRPr="522FA53F" w:rsidR="009959A9">
              <w:rPr>
                <w:rFonts w:ascii="Open Sans" w:hAnsi="Open Sans" w:eastAsia="Open Sans" w:cs="Open Sans"/>
                <w:color w:val="000000" w:themeColor="text1" w:themeTint="FF" w:themeShade="FF"/>
                <w:sz w:val="24"/>
                <w:szCs w:val="24"/>
              </w:rPr>
              <w:t xml:space="preserve">, CD4 cell count at 48 and 96 weeks, discontinuations and treatment-related adverse event rates were the </w:t>
            </w:r>
            <w:bookmarkStart w:name="_Int_2vp6Gj1x" w:id="2"/>
            <w:r w:rsidRPr="522FA53F" w:rsidR="009959A9">
              <w:rPr>
                <w:rFonts w:ascii="Open Sans" w:hAnsi="Open Sans" w:eastAsia="Open Sans" w:cs="Open Sans"/>
                <w:color w:val="000000" w:themeColor="text1" w:themeTint="FF" w:themeShade="FF"/>
                <w:sz w:val="24"/>
                <w:szCs w:val="24"/>
              </w:rPr>
              <w:t>most commonly reported</w:t>
            </w:r>
            <w:bookmarkEnd w:id="2"/>
            <w:r w:rsidRPr="522FA53F" w:rsidR="009959A9">
              <w:rPr>
                <w:rFonts w:ascii="Open Sans" w:hAnsi="Open Sans" w:eastAsia="Open Sans" w:cs="Open Sans"/>
                <w:color w:val="000000" w:themeColor="text1" w:themeTint="FF" w:themeShade="FF"/>
                <w:sz w:val="24"/>
                <w:szCs w:val="24"/>
              </w:rPr>
              <w:t xml:space="preserve"> outcomes</w:t>
            </w:r>
            <w:r w:rsidRPr="522FA53F" w:rsidR="009F3F66">
              <w:rPr>
                <w:rFonts w:ascii="Open Sans" w:hAnsi="Open Sans" w:eastAsia="Open Sans" w:cs="Open Sans"/>
                <w:color w:val="000000" w:themeColor="text1" w:themeTint="FF" w:themeShade="FF"/>
                <w:sz w:val="24"/>
                <w:szCs w:val="24"/>
              </w:rPr>
              <w:t>. The Map</w:t>
            </w:r>
            <w:r w:rsidRPr="522FA53F" w:rsidR="17BAD84B">
              <w:rPr>
                <w:rFonts w:ascii="Open Sans" w:hAnsi="Open Sans" w:eastAsia="Open Sans" w:cs="Open Sans"/>
                <w:color w:val="000000" w:themeColor="text1" w:themeTint="FF" w:themeShade="FF"/>
                <w:sz w:val="24"/>
                <w:szCs w:val="24"/>
              </w:rPr>
              <w:t>per</w:t>
            </w:r>
            <w:r w:rsidRPr="522FA53F" w:rsidR="009959A9">
              <w:rPr>
                <w:rFonts w:ascii="Open Sans" w:hAnsi="Open Sans" w:eastAsia="Open Sans" w:cs="Open Sans"/>
                <w:color w:val="000000" w:themeColor="text1" w:themeTint="FF" w:themeShade="FF"/>
                <w:sz w:val="24"/>
                <w:szCs w:val="24"/>
              </w:rPr>
              <w:t xml:space="preserve"> sensitivity for </w:t>
            </w:r>
            <w:r w:rsidRPr="522FA53F" w:rsidR="002F107F">
              <w:rPr>
                <w:rFonts w:ascii="Open Sans" w:hAnsi="Open Sans" w:eastAsia="Open Sans" w:cs="Open Sans"/>
                <w:color w:val="000000" w:themeColor="text1" w:themeTint="FF" w:themeShade="FF"/>
                <w:sz w:val="24"/>
                <w:szCs w:val="24"/>
              </w:rPr>
              <w:t xml:space="preserve">predicting the network for </w:t>
            </w:r>
            <w:r w:rsidRPr="522FA53F" w:rsidR="009959A9">
              <w:rPr>
                <w:rFonts w:ascii="Open Sans" w:hAnsi="Open Sans" w:eastAsia="Open Sans" w:cs="Open Sans"/>
                <w:color w:val="000000" w:themeColor="text1" w:themeTint="FF" w:themeShade="FF"/>
                <w:sz w:val="24"/>
                <w:szCs w:val="24"/>
              </w:rPr>
              <w:t xml:space="preserve">these outcomes was </w:t>
            </w:r>
            <w:r w:rsidRPr="522FA53F" w:rsidR="000B22A1">
              <w:rPr>
                <w:rFonts w:ascii="Open Sans" w:hAnsi="Open Sans" w:eastAsia="Open Sans" w:cs="Open Sans"/>
                <w:color w:val="000000" w:themeColor="text1" w:themeTint="FF" w:themeShade="FF"/>
                <w:sz w:val="24"/>
                <w:szCs w:val="24"/>
              </w:rPr>
              <w:t>73</w:t>
            </w:r>
            <w:r w:rsidRPr="522FA53F" w:rsidR="009959A9">
              <w:rPr>
                <w:rFonts w:ascii="Open Sans" w:hAnsi="Open Sans" w:eastAsia="Open Sans" w:cs="Open Sans"/>
                <w:color w:val="000000" w:themeColor="text1" w:themeTint="FF" w:themeShade="FF"/>
                <w:sz w:val="24"/>
                <w:szCs w:val="24"/>
              </w:rPr>
              <w:t>% to 100%</w:t>
            </w:r>
            <w:r w:rsidRPr="522FA53F" w:rsidR="00D30334">
              <w:rPr>
                <w:rFonts w:ascii="Open Sans" w:hAnsi="Open Sans" w:eastAsia="Open Sans" w:cs="Open Sans"/>
                <w:color w:val="000000" w:themeColor="text1" w:themeTint="FF" w:themeShade="FF"/>
                <w:sz w:val="24"/>
                <w:szCs w:val="24"/>
              </w:rPr>
              <w:t xml:space="preserve"> and specificity was </w:t>
            </w:r>
            <w:r w:rsidRPr="522FA53F" w:rsidR="000B22A1">
              <w:rPr>
                <w:rFonts w:ascii="Open Sans" w:hAnsi="Open Sans" w:eastAsia="Open Sans" w:cs="Open Sans"/>
                <w:color w:val="000000" w:themeColor="text1" w:themeTint="FF" w:themeShade="FF"/>
                <w:sz w:val="24"/>
                <w:szCs w:val="24"/>
              </w:rPr>
              <w:t>50%</w:t>
            </w:r>
            <w:r w:rsidRPr="522FA53F" w:rsidR="00D30334">
              <w:rPr>
                <w:rFonts w:ascii="Open Sans" w:hAnsi="Open Sans" w:eastAsia="Open Sans" w:cs="Open Sans"/>
                <w:color w:val="000000" w:themeColor="text1" w:themeTint="FF" w:themeShade="FF"/>
                <w:sz w:val="24"/>
                <w:szCs w:val="24"/>
              </w:rPr>
              <w:t xml:space="preserve"> to </w:t>
            </w:r>
            <w:r w:rsidRPr="522FA53F" w:rsidR="000B22A1">
              <w:rPr>
                <w:rFonts w:ascii="Open Sans" w:hAnsi="Open Sans" w:eastAsia="Open Sans" w:cs="Open Sans"/>
                <w:color w:val="000000" w:themeColor="text1" w:themeTint="FF" w:themeShade="FF"/>
                <w:sz w:val="24"/>
                <w:szCs w:val="24"/>
              </w:rPr>
              <w:t>100</w:t>
            </w:r>
            <w:r w:rsidRPr="522FA53F" w:rsidR="00D30334">
              <w:rPr>
                <w:rFonts w:ascii="Open Sans" w:hAnsi="Open Sans" w:eastAsia="Open Sans" w:cs="Open Sans"/>
                <w:color w:val="000000" w:themeColor="text1" w:themeTint="FF" w:themeShade="FF"/>
                <w:sz w:val="24"/>
                <w:szCs w:val="24"/>
              </w:rPr>
              <w:t>%</w:t>
            </w:r>
            <w:r w:rsidRPr="522FA53F" w:rsidR="009959A9">
              <w:rPr>
                <w:rFonts w:ascii="Open Sans" w:hAnsi="Open Sans" w:eastAsia="Open Sans" w:cs="Open Sans"/>
                <w:color w:val="000000" w:themeColor="text1" w:themeTint="FF" w:themeShade="FF"/>
                <w:sz w:val="24"/>
                <w:szCs w:val="24"/>
              </w:rPr>
              <w:t>.</w:t>
            </w:r>
            <w:r w:rsidRPr="522FA53F" w:rsidR="00FC24A2">
              <w:rPr>
                <w:rFonts w:ascii="Open Sans" w:hAnsi="Open Sans" w:eastAsia="Open Sans" w:cs="Open Sans"/>
                <w:color w:val="000000" w:themeColor="text1" w:themeTint="FF" w:themeShade="FF"/>
                <w:sz w:val="24"/>
                <w:szCs w:val="24"/>
              </w:rPr>
              <w:t xml:space="preserve"> </w:t>
            </w:r>
            <w:r w:rsidRPr="522FA53F" w:rsidR="007352DA">
              <w:rPr>
                <w:rFonts w:ascii="Open Sans" w:hAnsi="Open Sans" w:eastAsia="Open Sans" w:cs="Open Sans"/>
                <w:color w:val="000000" w:themeColor="text1" w:themeTint="FF" w:themeShade="FF"/>
                <w:sz w:val="24"/>
                <w:szCs w:val="24"/>
              </w:rPr>
              <w:t xml:space="preserve">For </w:t>
            </w:r>
            <w:r w:rsidRPr="522FA53F" w:rsidR="007352DA">
              <w:rPr>
                <w:rFonts w:ascii="Open Sans" w:hAnsi="Open Sans" w:eastAsia="Open Sans" w:cs="Open Sans"/>
                <w:color w:val="000000" w:themeColor="text1" w:themeTint="FF" w:themeShade="FF"/>
                <w:sz w:val="24"/>
                <w:szCs w:val="24"/>
              </w:rPr>
              <w:t>a new technology</w:t>
            </w:r>
            <w:r w:rsidRPr="522FA53F" w:rsidR="007352DA">
              <w:rPr>
                <w:rFonts w:ascii="Open Sans" w:hAnsi="Open Sans" w:eastAsia="Open Sans" w:cs="Open Sans"/>
                <w:color w:val="000000" w:themeColor="text1" w:themeTint="FF" w:themeShade="FF"/>
                <w:sz w:val="24"/>
                <w:szCs w:val="24"/>
              </w:rPr>
              <w:t xml:space="preserve"> to be compared </w:t>
            </w:r>
            <w:r w:rsidRPr="522FA53F" w:rsidR="009F24EA">
              <w:rPr>
                <w:rFonts w:ascii="Open Sans" w:hAnsi="Open Sans" w:eastAsia="Open Sans" w:cs="Open Sans"/>
                <w:color w:val="000000" w:themeColor="text1" w:themeTint="FF" w:themeShade="FF"/>
                <w:sz w:val="24"/>
                <w:szCs w:val="24"/>
              </w:rPr>
              <w:t>indirectly to</w:t>
            </w:r>
            <w:r w:rsidRPr="522FA53F" w:rsidR="007352DA">
              <w:rPr>
                <w:rFonts w:ascii="Open Sans" w:hAnsi="Open Sans" w:eastAsia="Open Sans" w:cs="Open Sans"/>
                <w:color w:val="000000" w:themeColor="text1" w:themeTint="FF" w:themeShade="FF"/>
                <w:sz w:val="24"/>
                <w:szCs w:val="24"/>
              </w:rPr>
              <w:t xml:space="preserve"> efavirenz for the</w:t>
            </w:r>
            <w:r w:rsidRPr="522FA53F" w:rsidR="004A1F62">
              <w:rPr>
                <w:rFonts w:ascii="Open Sans" w:hAnsi="Open Sans" w:eastAsia="Open Sans" w:cs="Open Sans"/>
                <w:color w:val="000000" w:themeColor="text1" w:themeTint="FF" w:themeShade="FF"/>
                <w:sz w:val="24"/>
                <w:szCs w:val="24"/>
              </w:rPr>
              <w:t xml:space="preserve"> </w:t>
            </w:r>
            <w:r w:rsidRPr="522FA53F" w:rsidR="68253F88">
              <w:rPr>
                <w:rFonts w:ascii="Open Sans" w:hAnsi="Open Sans" w:eastAsia="Open Sans" w:cs="Open Sans"/>
                <w:color w:val="000000" w:themeColor="text1" w:themeTint="FF" w:themeShade="FF"/>
                <w:sz w:val="24"/>
                <w:szCs w:val="24"/>
              </w:rPr>
              <w:t xml:space="preserve">six </w:t>
            </w:r>
            <w:r w:rsidRPr="522FA53F" w:rsidR="004A1F62">
              <w:rPr>
                <w:rFonts w:ascii="Open Sans" w:hAnsi="Open Sans" w:eastAsia="Open Sans" w:cs="Open Sans"/>
                <w:color w:val="000000" w:themeColor="text1" w:themeTint="FF" w:themeShade="FF"/>
                <w:sz w:val="24"/>
                <w:szCs w:val="24"/>
              </w:rPr>
              <w:t xml:space="preserve">most common </w:t>
            </w:r>
            <w:r w:rsidRPr="522FA53F" w:rsidR="007352DA">
              <w:rPr>
                <w:rFonts w:ascii="Open Sans" w:hAnsi="Open Sans" w:eastAsia="Open Sans" w:cs="Open Sans"/>
                <w:color w:val="000000" w:themeColor="text1" w:themeTint="FF" w:themeShade="FF"/>
                <w:sz w:val="24"/>
                <w:szCs w:val="24"/>
              </w:rPr>
              <w:t>outcomes</w:t>
            </w:r>
            <w:r w:rsidRPr="522FA53F" w:rsidR="394727A8">
              <w:rPr>
                <w:rFonts w:ascii="Open Sans" w:hAnsi="Open Sans" w:eastAsia="Open Sans" w:cs="Open Sans"/>
                <w:color w:val="000000" w:themeColor="text1" w:themeTint="FF" w:themeShade="FF"/>
                <w:sz w:val="24"/>
                <w:szCs w:val="24"/>
              </w:rPr>
              <w:t>,</w:t>
            </w:r>
            <w:r w:rsidRPr="522FA53F" w:rsidR="007352DA">
              <w:rPr>
                <w:rFonts w:ascii="Open Sans" w:hAnsi="Open Sans" w:eastAsia="Open Sans" w:cs="Open Sans"/>
                <w:color w:val="000000" w:themeColor="text1" w:themeTint="FF" w:themeShade="FF"/>
                <w:sz w:val="24"/>
                <w:szCs w:val="24"/>
              </w:rPr>
              <w:t xml:space="preserve"> it</w:t>
            </w:r>
            <w:r w:rsidRPr="522FA53F" w:rsidR="009F24EA">
              <w:rPr>
                <w:rFonts w:ascii="Open Sans" w:hAnsi="Open Sans" w:eastAsia="Open Sans" w:cs="Open Sans"/>
                <w:color w:val="000000" w:themeColor="text1" w:themeTint="FF" w:themeShade="FF"/>
                <w:sz w:val="24"/>
                <w:szCs w:val="24"/>
              </w:rPr>
              <w:t>s trial comparator</w:t>
            </w:r>
            <w:r w:rsidRPr="522FA53F" w:rsidR="007352DA">
              <w:rPr>
                <w:rFonts w:ascii="Open Sans" w:hAnsi="Open Sans" w:eastAsia="Open Sans" w:cs="Open Sans"/>
                <w:color w:val="000000" w:themeColor="text1" w:themeTint="FF" w:themeShade="FF"/>
                <w:sz w:val="24"/>
                <w:szCs w:val="24"/>
              </w:rPr>
              <w:t xml:space="preserve"> could be </w:t>
            </w:r>
            <w:r w:rsidRPr="522FA53F" w:rsidR="46318F29">
              <w:rPr>
                <w:rFonts w:ascii="Open Sans" w:hAnsi="Open Sans" w:eastAsia="Open Sans" w:cs="Open Sans"/>
                <w:color w:val="000000" w:themeColor="text1" w:themeTint="FF" w:themeShade="FF"/>
                <w:sz w:val="24"/>
                <w:szCs w:val="24"/>
              </w:rPr>
              <w:t>atazanavir/ritonavir</w:t>
            </w:r>
            <w:r w:rsidRPr="522FA53F" w:rsidR="00561577">
              <w:rPr>
                <w:rFonts w:ascii="Open Sans" w:hAnsi="Open Sans" w:eastAsia="Open Sans" w:cs="Open Sans"/>
                <w:color w:val="000000" w:themeColor="text1" w:themeTint="FF" w:themeShade="FF"/>
                <w:sz w:val="24"/>
                <w:szCs w:val="24"/>
              </w:rPr>
              <w:t xml:space="preserve">, </w:t>
            </w:r>
            <w:r w:rsidRPr="522FA53F" w:rsidR="4E94F4D9">
              <w:rPr>
                <w:rFonts w:ascii="Open Sans" w:hAnsi="Open Sans" w:eastAsia="Open Sans" w:cs="Open Sans"/>
                <w:color w:val="000000" w:themeColor="text1" w:themeTint="FF" w:themeShade="FF"/>
                <w:sz w:val="24"/>
                <w:szCs w:val="24"/>
              </w:rPr>
              <w:t>doravirine</w:t>
            </w:r>
            <w:r w:rsidRPr="522FA53F" w:rsidR="009F24EA">
              <w:rPr>
                <w:rFonts w:ascii="Open Sans" w:hAnsi="Open Sans" w:eastAsia="Open Sans" w:cs="Open Sans"/>
                <w:color w:val="000000" w:themeColor="text1" w:themeTint="FF" w:themeShade="FF"/>
                <w:sz w:val="24"/>
                <w:szCs w:val="24"/>
              </w:rPr>
              <w:t xml:space="preserve">, </w:t>
            </w:r>
            <w:r w:rsidRPr="522FA53F" w:rsidR="4B375118">
              <w:rPr>
                <w:rFonts w:ascii="Open Sans" w:hAnsi="Open Sans" w:eastAsia="Open Sans" w:cs="Open Sans"/>
                <w:color w:val="000000" w:themeColor="text1" w:themeTint="FF" w:themeShade="FF"/>
                <w:sz w:val="24"/>
                <w:szCs w:val="24"/>
              </w:rPr>
              <w:t>darunavir/ritonavir</w:t>
            </w:r>
            <w:r w:rsidRPr="522FA53F" w:rsidR="009F24EA">
              <w:rPr>
                <w:rFonts w:ascii="Open Sans" w:hAnsi="Open Sans" w:eastAsia="Open Sans" w:cs="Open Sans"/>
                <w:color w:val="000000" w:themeColor="text1" w:themeTint="FF" w:themeShade="FF"/>
                <w:sz w:val="24"/>
                <w:szCs w:val="24"/>
              </w:rPr>
              <w:t>,</w:t>
            </w:r>
            <w:r w:rsidRPr="522FA53F" w:rsidR="3A306218">
              <w:rPr>
                <w:rFonts w:ascii="Open Sans" w:hAnsi="Open Sans" w:eastAsia="Open Sans" w:cs="Open Sans"/>
                <w:color w:val="000000" w:themeColor="text1" w:themeTint="FF" w:themeShade="FF"/>
                <w:sz w:val="24"/>
                <w:szCs w:val="24"/>
              </w:rPr>
              <w:t xml:space="preserve"> dolutegravir</w:t>
            </w:r>
            <w:r w:rsidRPr="522FA53F" w:rsidR="009F24EA">
              <w:rPr>
                <w:rFonts w:ascii="Open Sans" w:hAnsi="Open Sans" w:eastAsia="Open Sans" w:cs="Open Sans"/>
                <w:color w:val="000000" w:themeColor="text1" w:themeTint="FF" w:themeShade="FF"/>
                <w:sz w:val="24"/>
                <w:szCs w:val="24"/>
              </w:rPr>
              <w:t xml:space="preserve">, </w:t>
            </w:r>
            <w:r w:rsidRPr="522FA53F" w:rsidR="634FC9CC">
              <w:rPr>
                <w:rFonts w:ascii="Open Sans" w:hAnsi="Open Sans" w:eastAsia="Open Sans" w:cs="Open Sans"/>
                <w:color w:val="000000" w:themeColor="text1" w:themeTint="FF" w:themeShade="FF"/>
                <w:sz w:val="24"/>
                <w:szCs w:val="24"/>
              </w:rPr>
              <w:t>lopinavir</w:t>
            </w:r>
            <w:r w:rsidRPr="522FA53F" w:rsidR="009F24EA">
              <w:rPr>
                <w:rFonts w:ascii="Open Sans" w:hAnsi="Open Sans" w:eastAsia="Open Sans" w:cs="Open Sans"/>
                <w:color w:val="000000" w:themeColor="text1" w:themeTint="FF" w:themeShade="FF"/>
                <w:sz w:val="24"/>
                <w:szCs w:val="24"/>
              </w:rPr>
              <w:t>/</w:t>
            </w:r>
            <w:r w:rsidRPr="522FA53F" w:rsidR="47265BF3">
              <w:rPr>
                <w:rFonts w:ascii="Open Sans" w:hAnsi="Open Sans" w:eastAsia="Open Sans" w:cs="Open Sans"/>
                <w:color w:val="000000" w:themeColor="text1" w:themeTint="FF" w:themeShade="FF"/>
                <w:sz w:val="24"/>
                <w:szCs w:val="24"/>
              </w:rPr>
              <w:t>ritonavir</w:t>
            </w:r>
            <w:r w:rsidRPr="522FA53F" w:rsidR="009F24EA">
              <w:rPr>
                <w:rFonts w:ascii="Open Sans" w:hAnsi="Open Sans" w:eastAsia="Open Sans" w:cs="Open Sans"/>
                <w:color w:val="000000" w:themeColor="text1" w:themeTint="FF" w:themeShade="FF"/>
                <w:sz w:val="24"/>
                <w:szCs w:val="24"/>
              </w:rPr>
              <w:t xml:space="preserve">, </w:t>
            </w:r>
            <w:r w:rsidRPr="522FA53F" w:rsidR="25CBCF57">
              <w:rPr>
                <w:rFonts w:ascii="Open Sans" w:hAnsi="Open Sans" w:eastAsia="Open Sans" w:cs="Open Sans"/>
                <w:color w:val="000000" w:themeColor="text1" w:themeTint="FF" w:themeShade="FF"/>
                <w:sz w:val="24"/>
                <w:szCs w:val="24"/>
              </w:rPr>
              <w:t>nevirapine</w:t>
            </w:r>
            <w:r w:rsidRPr="522FA53F" w:rsidR="009F24EA">
              <w:rPr>
                <w:rFonts w:ascii="Open Sans" w:hAnsi="Open Sans" w:eastAsia="Open Sans" w:cs="Open Sans"/>
                <w:color w:val="000000" w:themeColor="text1" w:themeTint="FF" w:themeShade="FF"/>
                <w:sz w:val="24"/>
                <w:szCs w:val="24"/>
              </w:rPr>
              <w:t xml:space="preserve">, </w:t>
            </w:r>
            <w:r w:rsidRPr="522FA53F" w:rsidR="7B684274">
              <w:rPr>
                <w:rFonts w:ascii="Open Sans" w:hAnsi="Open Sans" w:eastAsia="Open Sans" w:cs="Open Sans"/>
                <w:color w:val="000000" w:themeColor="text1" w:themeTint="FF" w:themeShade="FF"/>
                <w:sz w:val="24"/>
                <w:szCs w:val="24"/>
              </w:rPr>
              <w:t>raltegravir</w:t>
            </w:r>
            <w:r w:rsidRPr="522FA53F" w:rsidR="009F24EA">
              <w:rPr>
                <w:rFonts w:ascii="Open Sans" w:hAnsi="Open Sans" w:eastAsia="Open Sans" w:cs="Open Sans"/>
                <w:color w:val="000000" w:themeColor="text1" w:themeTint="FF" w:themeShade="FF"/>
                <w:sz w:val="24"/>
                <w:szCs w:val="24"/>
              </w:rPr>
              <w:t xml:space="preserve"> </w:t>
            </w:r>
            <w:r w:rsidRPr="522FA53F" w:rsidR="003A0CD8">
              <w:rPr>
                <w:rFonts w:ascii="Open Sans" w:hAnsi="Open Sans" w:eastAsia="Open Sans" w:cs="Open Sans"/>
                <w:color w:val="000000" w:themeColor="text1" w:themeTint="FF" w:themeShade="FF"/>
                <w:sz w:val="24"/>
                <w:szCs w:val="24"/>
              </w:rPr>
              <w:t>or</w:t>
            </w:r>
            <w:r w:rsidRPr="522FA53F" w:rsidR="009F24EA">
              <w:rPr>
                <w:rFonts w:ascii="Open Sans" w:hAnsi="Open Sans" w:eastAsia="Open Sans" w:cs="Open Sans"/>
                <w:color w:val="000000" w:themeColor="text1" w:themeTint="FF" w:themeShade="FF"/>
                <w:sz w:val="24"/>
                <w:szCs w:val="24"/>
              </w:rPr>
              <w:t xml:space="preserve"> </w:t>
            </w:r>
            <w:r w:rsidRPr="522FA53F" w:rsidR="71E55F60">
              <w:rPr>
                <w:rFonts w:ascii="Open Sans" w:hAnsi="Open Sans" w:eastAsia="Open Sans" w:cs="Open Sans"/>
                <w:color w:val="000000" w:themeColor="text1" w:themeTint="FF" w:themeShade="FF"/>
                <w:sz w:val="24"/>
                <w:szCs w:val="24"/>
              </w:rPr>
              <w:t>rilpivirine</w:t>
            </w:r>
            <w:r w:rsidRPr="522FA53F" w:rsidR="009959A9">
              <w:rPr>
                <w:rFonts w:ascii="Open Sans" w:hAnsi="Open Sans" w:eastAsia="Open Sans" w:cs="Open Sans"/>
                <w:color w:val="000000" w:themeColor="text1" w:themeTint="FF" w:themeShade="FF"/>
                <w:sz w:val="24"/>
                <w:szCs w:val="24"/>
              </w:rPr>
              <w:t xml:space="preserve">. </w:t>
            </w:r>
            <w:r w:rsidRPr="522FA53F" w:rsidR="00E3602A">
              <w:rPr>
                <w:rFonts w:ascii="Open Sans" w:hAnsi="Open Sans" w:eastAsia="Open Sans" w:cs="Open Sans"/>
                <w:color w:val="000000" w:themeColor="text1" w:themeTint="FF" w:themeShade="FF"/>
                <w:sz w:val="24"/>
                <w:szCs w:val="24"/>
              </w:rPr>
              <w:t xml:space="preserve"> </w:t>
            </w:r>
            <w:r w:rsidRPr="522FA53F" w:rsidR="00FB1AA3">
              <w:rPr>
                <w:rFonts w:ascii="Open Sans" w:hAnsi="Open Sans" w:eastAsia="Open Sans" w:cs="Open Sans"/>
                <w:color w:val="000000" w:themeColor="text1" w:themeTint="FF" w:themeShade="FF"/>
                <w:sz w:val="24"/>
                <w:szCs w:val="24"/>
              </w:rPr>
              <w:t xml:space="preserve">However, the strongest network </w:t>
            </w:r>
            <w:r w:rsidRPr="522FA53F" w:rsidR="00922690">
              <w:rPr>
                <w:rFonts w:ascii="Open Sans" w:hAnsi="Open Sans" w:eastAsia="Open Sans" w:cs="Open Sans"/>
                <w:color w:val="000000" w:themeColor="text1" w:themeTint="FF" w:themeShade="FF"/>
                <w:sz w:val="24"/>
                <w:szCs w:val="24"/>
              </w:rPr>
              <w:t xml:space="preserve">for these outcomes </w:t>
            </w:r>
            <w:r w:rsidRPr="522FA53F" w:rsidR="00FB1AA3">
              <w:rPr>
                <w:rFonts w:ascii="Open Sans" w:hAnsi="Open Sans" w:eastAsia="Open Sans" w:cs="Open Sans"/>
                <w:color w:val="000000" w:themeColor="text1" w:themeTint="FF" w:themeShade="FF"/>
                <w:sz w:val="24"/>
                <w:szCs w:val="24"/>
              </w:rPr>
              <w:t xml:space="preserve">would </w:t>
            </w:r>
            <w:r w:rsidRPr="522FA53F" w:rsidR="008530DF">
              <w:rPr>
                <w:rFonts w:ascii="Open Sans" w:hAnsi="Open Sans" w:eastAsia="Open Sans" w:cs="Open Sans"/>
                <w:color w:val="000000" w:themeColor="text1" w:themeTint="FF" w:themeShade="FF"/>
                <w:sz w:val="24"/>
                <w:szCs w:val="24"/>
              </w:rPr>
              <w:t xml:space="preserve">exist where </w:t>
            </w:r>
            <w:r w:rsidRPr="522FA53F" w:rsidR="1FE96B15">
              <w:rPr>
                <w:rFonts w:ascii="Open Sans" w:hAnsi="Open Sans" w:eastAsia="Open Sans" w:cs="Open Sans"/>
                <w:color w:val="000000" w:themeColor="text1" w:themeTint="FF" w:themeShade="FF"/>
                <w:sz w:val="24"/>
                <w:szCs w:val="24"/>
              </w:rPr>
              <w:t>raltegravir</w:t>
            </w:r>
            <w:r w:rsidRPr="522FA53F" w:rsidR="5C18E120">
              <w:rPr>
                <w:rFonts w:ascii="Open Sans" w:hAnsi="Open Sans" w:eastAsia="Open Sans" w:cs="Open Sans"/>
                <w:color w:val="000000" w:themeColor="text1" w:themeTint="FF" w:themeShade="FF"/>
                <w:sz w:val="24"/>
                <w:szCs w:val="24"/>
              </w:rPr>
              <w:t xml:space="preserve">, </w:t>
            </w:r>
            <w:r w:rsidRPr="522FA53F" w:rsidR="5C18E120">
              <w:rPr>
                <w:rFonts w:ascii="Open Sans" w:hAnsi="Open Sans" w:eastAsia="Open Sans" w:cs="Open Sans"/>
                <w:color w:val="000000" w:themeColor="text1" w:themeTint="FF" w:themeShade="FF"/>
                <w:sz w:val="24"/>
                <w:szCs w:val="24"/>
              </w:rPr>
              <w:t>rilpivirine</w:t>
            </w:r>
            <w:r w:rsidRPr="522FA53F" w:rsidR="5C18E120">
              <w:rPr>
                <w:rFonts w:ascii="Open Sans" w:hAnsi="Open Sans" w:eastAsia="Open Sans" w:cs="Open Sans"/>
                <w:color w:val="000000" w:themeColor="text1" w:themeTint="FF" w:themeShade="FF"/>
                <w:sz w:val="24"/>
                <w:szCs w:val="24"/>
              </w:rPr>
              <w:t xml:space="preserve"> </w:t>
            </w:r>
            <w:r w:rsidRPr="522FA53F" w:rsidR="27981590">
              <w:rPr>
                <w:rFonts w:ascii="Open Sans" w:hAnsi="Open Sans" w:eastAsia="Open Sans" w:cs="Open Sans"/>
                <w:color w:val="000000" w:themeColor="text1" w:themeTint="FF" w:themeShade="FF"/>
                <w:sz w:val="24"/>
                <w:szCs w:val="24"/>
              </w:rPr>
              <w:t xml:space="preserve">or </w:t>
            </w:r>
            <w:r w:rsidRPr="522FA53F" w:rsidR="50CE87BA">
              <w:rPr>
                <w:rFonts w:ascii="Open Sans" w:hAnsi="Open Sans" w:eastAsia="Open Sans" w:cs="Open Sans"/>
                <w:color w:val="000000" w:themeColor="text1" w:themeTint="FF" w:themeShade="FF"/>
                <w:sz w:val="24"/>
                <w:szCs w:val="24"/>
              </w:rPr>
              <w:t>dolutegravir</w:t>
            </w:r>
            <w:r w:rsidRPr="522FA53F" w:rsidR="008530DF">
              <w:rPr>
                <w:rFonts w:ascii="Open Sans" w:hAnsi="Open Sans" w:eastAsia="Open Sans" w:cs="Open Sans"/>
                <w:color w:val="000000" w:themeColor="text1" w:themeTint="FF" w:themeShade="FF"/>
                <w:sz w:val="24"/>
                <w:szCs w:val="24"/>
              </w:rPr>
              <w:t xml:space="preserve"> were the direct compar</w:t>
            </w:r>
            <w:r w:rsidRPr="522FA53F" w:rsidR="00F11962">
              <w:rPr>
                <w:rFonts w:ascii="Open Sans" w:hAnsi="Open Sans" w:eastAsia="Open Sans" w:cs="Open Sans"/>
                <w:color w:val="000000" w:themeColor="text1" w:themeTint="FF" w:themeShade="FF"/>
                <w:sz w:val="24"/>
                <w:szCs w:val="24"/>
              </w:rPr>
              <w:t>ators</w:t>
            </w:r>
            <w:r w:rsidRPr="522FA53F" w:rsidR="00922690">
              <w:rPr>
                <w:rFonts w:ascii="Open Sans" w:hAnsi="Open Sans" w:eastAsia="Open Sans" w:cs="Open Sans"/>
                <w:color w:val="000000" w:themeColor="text1" w:themeTint="FF" w:themeShade="FF"/>
                <w:sz w:val="24"/>
                <w:szCs w:val="24"/>
              </w:rPr>
              <w:t xml:space="preserve"> for the new drug</w:t>
            </w:r>
            <w:r w:rsidRPr="522FA53F" w:rsidR="00F11962">
              <w:rPr>
                <w:rFonts w:ascii="Open Sans" w:hAnsi="Open Sans" w:eastAsia="Open Sans" w:cs="Open Sans"/>
                <w:color w:val="000000" w:themeColor="text1" w:themeTint="FF" w:themeShade="FF"/>
                <w:sz w:val="24"/>
                <w:szCs w:val="24"/>
              </w:rPr>
              <w:t>.</w:t>
            </w:r>
            <w:r w:rsidRPr="522FA53F" w:rsidR="377A2C7B">
              <w:rPr>
                <w:rFonts w:ascii="Open Sans" w:hAnsi="Open Sans" w:eastAsia="Open Sans" w:cs="Open Sans"/>
                <w:color w:val="000000" w:themeColor="text1" w:themeTint="FF" w:themeShade="FF"/>
                <w:sz w:val="24"/>
                <w:szCs w:val="24"/>
              </w:rPr>
              <w:t xml:space="preserve"> </w:t>
            </w:r>
          </w:p>
          <w:p w:rsidRPr="00E3602A" w:rsidR="00DB0FEC" w:rsidP="522FA53F" w:rsidRDefault="00DB0FEC" w14:paraId="1A48FED1" w14:textId="246265B6">
            <w:pPr>
              <w:pStyle w:val="NoSpacing"/>
              <w:rPr>
                <w:rFonts w:ascii="Open Sans" w:hAnsi="Open Sans" w:eastAsia="Open Sans" w:cs="Open Sans"/>
                <w:color w:val="000000" w:themeColor="text1" w:themeTint="FF" w:themeShade="FF"/>
                <w:sz w:val="24"/>
                <w:szCs w:val="24"/>
              </w:rPr>
            </w:pPr>
          </w:p>
          <w:p w:rsidRPr="00E3602A" w:rsidR="00DB0FEC" w:rsidP="5A894354" w:rsidRDefault="00DB0FEC" w14:paraId="577ABC3E" w14:textId="53278BA5">
            <w:pPr>
              <w:pStyle w:val="NoSpacing"/>
              <w:rPr>
                <w:rFonts w:ascii="Open Sans" w:hAnsi="Open Sans" w:eastAsia="Open Sans" w:cs="Open Sans"/>
                <w:color w:val="000000" w:themeColor="text1"/>
                <w:sz w:val="24"/>
                <w:szCs w:val="24"/>
              </w:rPr>
            </w:pPr>
            <w:r w:rsidRPr="522FA53F" w:rsidR="00DB0FEC">
              <w:rPr>
                <w:rFonts w:ascii="Open Sans" w:hAnsi="Open Sans" w:eastAsia="Open Sans" w:cs="Open Sans"/>
                <w:color w:val="000000" w:themeColor="text1" w:themeTint="FF" w:themeShade="FF"/>
                <w:sz w:val="24"/>
                <w:szCs w:val="24"/>
              </w:rPr>
              <w:t>CONCLUSION</w:t>
            </w:r>
            <w:r w:rsidRPr="522FA53F" w:rsidR="79799DFA">
              <w:rPr>
                <w:rFonts w:ascii="Open Sans" w:hAnsi="Open Sans" w:eastAsia="Open Sans" w:cs="Open Sans"/>
                <w:color w:val="000000" w:themeColor="text1" w:themeTint="FF" w:themeShade="FF"/>
                <w:sz w:val="24"/>
                <w:szCs w:val="24"/>
              </w:rPr>
              <w:t>S</w:t>
            </w:r>
            <w:r w:rsidRPr="522FA53F" w:rsidR="00DB0FEC">
              <w:rPr>
                <w:rFonts w:ascii="Open Sans" w:hAnsi="Open Sans" w:eastAsia="Open Sans" w:cs="Open Sans"/>
                <w:color w:val="000000" w:themeColor="text1" w:themeTint="FF" w:themeShade="FF"/>
                <w:sz w:val="24"/>
                <w:szCs w:val="24"/>
              </w:rPr>
              <w:t xml:space="preserve">: A network of </w:t>
            </w:r>
            <w:r w:rsidRPr="522FA53F" w:rsidR="003A0CD8">
              <w:rPr>
                <w:rFonts w:ascii="Open Sans" w:hAnsi="Open Sans" w:eastAsia="Open Sans" w:cs="Open Sans"/>
                <w:color w:val="000000" w:themeColor="text1" w:themeTint="FF" w:themeShade="FF"/>
                <w:sz w:val="24"/>
                <w:szCs w:val="24"/>
              </w:rPr>
              <w:t>high</w:t>
            </w:r>
            <w:r w:rsidRPr="522FA53F" w:rsidR="00DB0FEC">
              <w:rPr>
                <w:rFonts w:ascii="Open Sans" w:hAnsi="Open Sans" w:eastAsia="Open Sans" w:cs="Open Sans"/>
                <w:color w:val="000000" w:themeColor="text1" w:themeTint="FF" w:themeShade="FF"/>
                <w:sz w:val="24"/>
                <w:szCs w:val="24"/>
              </w:rPr>
              <w:t xml:space="preserve"> accuracy was created </w:t>
            </w:r>
            <w:r w:rsidRPr="522FA53F" w:rsidR="003A0CD8">
              <w:rPr>
                <w:rFonts w:ascii="Open Sans" w:hAnsi="Open Sans" w:eastAsia="Open Sans" w:cs="Open Sans"/>
                <w:color w:val="000000" w:themeColor="text1" w:themeTint="FF" w:themeShade="FF"/>
                <w:sz w:val="24"/>
                <w:szCs w:val="24"/>
              </w:rPr>
              <w:t xml:space="preserve">for common outcomes </w:t>
            </w:r>
            <w:r w:rsidRPr="522FA53F" w:rsidR="00DB0FEC">
              <w:rPr>
                <w:rFonts w:ascii="Open Sans" w:hAnsi="Open Sans" w:eastAsia="Open Sans" w:cs="Open Sans"/>
                <w:color w:val="000000" w:themeColor="text1" w:themeTint="FF" w:themeShade="FF"/>
                <w:sz w:val="24"/>
                <w:szCs w:val="24"/>
              </w:rPr>
              <w:t xml:space="preserve">using data indexed </w:t>
            </w:r>
            <w:r w:rsidRPr="522FA53F" w:rsidR="00922690">
              <w:rPr>
                <w:rFonts w:ascii="Open Sans" w:hAnsi="Open Sans" w:eastAsia="Open Sans" w:cs="Open Sans"/>
                <w:color w:val="000000" w:themeColor="text1" w:themeTint="FF" w:themeShade="FF"/>
                <w:sz w:val="24"/>
                <w:szCs w:val="24"/>
              </w:rPr>
              <w:t xml:space="preserve">only </w:t>
            </w:r>
            <w:r w:rsidRPr="522FA53F" w:rsidR="00DB0FEC">
              <w:rPr>
                <w:rFonts w:ascii="Open Sans" w:hAnsi="Open Sans" w:eastAsia="Open Sans" w:cs="Open Sans"/>
                <w:color w:val="000000" w:themeColor="text1" w:themeTint="FF" w:themeShade="FF"/>
                <w:sz w:val="24"/>
                <w:szCs w:val="24"/>
              </w:rPr>
              <w:t xml:space="preserve">from abstracts </w:t>
            </w:r>
            <w:r w:rsidRPr="522FA53F" w:rsidR="00922690">
              <w:rPr>
                <w:rFonts w:ascii="Open Sans" w:hAnsi="Open Sans" w:eastAsia="Open Sans" w:cs="Open Sans"/>
                <w:color w:val="000000" w:themeColor="text1" w:themeTint="FF" w:themeShade="FF"/>
                <w:sz w:val="24"/>
                <w:szCs w:val="24"/>
              </w:rPr>
              <w:t>of relevant publications</w:t>
            </w:r>
            <w:r w:rsidRPr="522FA53F" w:rsidR="00DB0FEC">
              <w:rPr>
                <w:rFonts w:ascii="Open Sans" w:hAnsi="Open Sans" w:eastAsia="Open Sans" w:cs="Open Sans"/>
                <w:color w:val="000000" w:themeColor="text1" w:themeTint="FF" w:themeShade="FF"/>
                <w:sz w:val="24"/>
                <w:szCs w:val="24"/>
              </w:rPr>
              <w:t xml:space="preserve">. </w:t>
            </w:r>
            <w:r w:rsidRPr="522FA53F" w:rsidR="002D5C0F">
              <w:rPr>
                <w:rFonts w:ascii="Open Sans" w:hAnsi="Open Sans" w:eastAsia="Open Sans" w:cs="Open Sans"/>
                <w:color w:val="000000" w:themeColor="text1" w:themeTint="FF" w:themeShade="FF"/>
                <w:sz w:val="24"/>
                <w:szCs w:val="24"/>
              </w:rPr>
              <w:t>T</w:t>
            </w:r>
            <w:r w:rsidRPr="522FA53F" w:rsidR="00DB0FEC">
              <w:rPr>
                <w:rFonts w:ascii="Open Sans" w:hAnsi="Open Sans" w:eastAsia="Open Sans" w:cs="Open Sans"/>
                <w:color w:val="000000" w:themeColor="text1" w:themeTint="FF" w:themeShade="FF"/>
                <w:sz w:val="24"/>
                <w:szCs w:val="24"/>
              </w:rPr>
              <w:t xml:space="preserve">his method can be used to </w:t>
            </w:r>
            <w:r w:rsidRPr="522FA53F" w:rsidR="002D5C0F">
              <w:rPr>
                <w:rFonts w:ascii="Open Sans" w:hAnsi="Open Sans" w:eastAsia="Open Sans" w:cs="Open Sans"/>
                <w:color w:val="000000" w:themeColor="text1" w:themeTint="FF" w:themeShade="FF"/>
                <w:sz w:val="24"/>
                <w:szCs w:val="24"/>
              </w:rPr>
              <w:t xml:space="preserve">efficiently </w:t>
            </w:r>
            <w:r w:rsidRPr="522FA53F" w:rsidR="00DB0FEC">
              <w:rPr>
                <w:rFonts w:ascii="Open Sans" w:hAnsi="Open Sans" w:eastAsia="Open Sans" w:cs="Open Sans"/>
                <w:color w:val="000000" w:themeColor="text1" w:themeTint="FF" w:themeShade="FF"/>
                <w:sz w:val="24"/>
                <w:szCs w:val="24"/>
              </w:rPr>
              <w:t>plan a phase 3 clinical trial</w:t>
            </w:r>
            <w:r w:rsidRPr="522FA53F" w:rsidR="009B587A">
              <w:rPr>
                <w:rFonts w:ascii="Open Sans" w:hAnsi="Open Sans" w:eastAsia="Open Sans" w:cs="Open Sans"/>
                <w:color w:val="000000" w:themeColor="text1" w:themeTint="FF" w:themeShade="FF"/>
                <w:sz w:val="24"/>
                <w:szCs w:val="24"/>
              </w:rPr>
              <w:t xml:space="preserve"> to best support direct and indirect comparisons </w:t>
            </w:r>
            <w:r w:rsidRPr="522FA53F" w:rsidR="00207A34">
              <w:rPr>
                <w:rFonts w:ascii="Open Sans" w:hAnsi="Open Sans" w:eastAsia="Open Sans" w:cs="Open Sans"/>
                <w:color w:val="000000" w:themeColor="text1" w:themeTint="FF" w:themeShade="FF"/>
                <w:sz w:val="24"/>
                <w:szCs w:val="24"/>
              </w:rPr>
              <w:t>with the most important existing technologies</w:t>
            </w:r>
            <w:r w:rsidRPr="522FA53F" w:rsidR="00DB0FEC">
              <w:rPr>
                <w:rFonts w:ascii="Open Sans" w:hAnsi="Open Sans" w:eastAsia="Open Sans" w:cs="Open Sans"/>
                <w:color w:val="000000" w:themeColor="text1" w:themeTint="FF" w:themeShade="FF"/>
                <w:sz w:val="24"/>
                <w:szCs w:val="24"/>
              </w:rPr>
              <w:t>.</w:t>
            </w:r>
          </w:p>
          <w:p w:rsidRPr="00E3602A" w:rsidR="00C56115" w:rsidP="00DB0FEC" w:rsidRDefault="00C56115" w14:paraId="500B5EE4" w14:textId="77777777">
            <w:pPr>
              <w:rPr>
                <w:rFonts w:eastAsia="Open Sans" w:cstheme="minorHAnsi"/>
                <w:color w:val="000000" w:themeColor="text1"/>
                <w:sz w:val="24"/>
                <w:szCs w:val="24"/>
              </w:rPr>
            </w:pPr>
          </w:p>
          <w:p w:rsidRPr="00DB0FEC" w:rsidR="00C56115" w:rsidP="00DB0FEC" w:rsidRDefault="00C56115" w14:paraId="48369610" w14:textId="24E55AEC">
            <w:pPr>
              <w:rPr>
                <w:rFonts w:eastAsia="Open Sans"/>
                <w:color w:val="000000" w:themeColor="text1"/>
                <w:sz w:val="24"/>
                <w:szCs w:val="24"/>
              </w:rPr>
            </w:pPr>
          </w:p>
        </w:tc>
      </w:tr>
    </w:tbl>
    <w:p w:rsidR="007B21BC" w:rsidP="3F4A406F" w:rsidRDefault="007B21BC" w14:paraId="2C078E63" w14:textId="168D5B61"/>
    <w:sectPr w:rsidR="007B21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eVAdNveL" int2:invalidationBookmarkName="" int2:hashCode="X3lFkGvtjFkrLN" int2:id="S7XK7JkM">
      <int2:state int2:value="Rejected" int2:type="AugLoop_Text_Critique"/>
    </int2:bookmark>
    <int2:bookmark int2:bookmarkName="_Int_11r4Flur" int2:invalidationBookmarkName="" int2:hashCode="h+Zd600qfYUfia" int2:id="VdyegDEv">
      <int2:state int2:value="Rejected" int2:type="AugLoop_Text_Critique"/>
    </int2:bookmark>
    <int2:bookmark int2:bookmarkName="_Int_2vp6Gj1x" int2:invalidationBookmarkName="" int2:hashCode="/QQFG/6Pt1VH4P" int2:id="ftin86k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74A3A"/>
    <w:rsid w:val="00060C59"/>
    <w:rsid w:val="000619B7"/>
    <w:rsid w:val="0009674C"/>
    <w:rsid w:val="000B22A1"/>
    <w:rsid w:val="000C0AD4"/>
    <w:rsid w:val="000C2903"/>
    <w:rsid w:val="00207A34"/>
    <w:rsid w:val="00216639"/>
    <w:rsid w:val="002D5C0F"/>
    <w:rsid w:val="002E30AE"/>
    <w:rsid w:val="002F107F"/>
    <w:rsid w:val="00391617"/>
    <w:rsid w:val="003A0CD8"/>
    <w:rsid w:val="004A1F62"/>
    <w:rsid w:val="004C7347"/>
    <w:rsid w:val="0053465B"/>
    <w:rsid w:val="005607FC"/>
    <w:rsid w:val="00561577"/>
    <w:rsid w:val="005E2AAC"/>
    <w:rsid w:val="00610EC5"/>
    <w:rsid w:val="006218D9"/>
    <w:rsid w:val="0069D925"/>
    <w:rsid w:val="006C49AB"/>
    <w:rsid w:val="007352DA"/>
    <w:rsid w:val="00776A99"/>
    <w:rsid w:val="007A2294"/>
    <w:rsid w:val="007B21BC"/>
    <w:rsid w:val="0083458D"/>
    <w:rsid w:val="008530DF"/>
    <w:rsid w:val="008B183F"/>
    <w:rsid w:val="008D564C"/>
    <w:rsid w:val="008E193B"/>
    <w:rsid w:val="008E38DA"/>
    <w:rsid w:val="00922690"/>
    <w:rsid w:val="009451A7"/>
    <w:rsid w:val="009846B4"/>
    <w:rsid w:val="009959A9"/>
    <w:rsid w:val="009B587A"/>
    <w:rsid w:val="009D3154"/>
    <w:rsid w:val="009F24EA"/>
    <w:rsid w:val="009F3F66"/>
    <w:rsid w:val="00A40675"/>
    <w:rsid w:val="00A922EC"/>
    <w:rsid w:val="00AC1DCD"/>
    <w:rsid w:val="00AC6643"/>
    <w:rsid w:val="00C56115"/>
    <w:rsid w:val="00C90537"/>
    <w:rsid w:val="00CD1AFB"/>
    <w:rsid w:val="00D15923"/>
    <w:rsid w:val="00D30334"/>
    <w:rsid w:val="00D44C07"/>
    <w:rsid w:val="00D461BB"/>
    <w:rsid w:val="00D910D2"/>
    <w:rsid w:val="00DB0FEC"/>
    <w:rsid w:val="00DC0F89"/>
    <w:rsid w:val="00E3602A"/>
    <w:rsid w:val="00F11962"/>
    <w:rsid w:val="00F41A7F"/>
    <w:rsid w:val="00F41DE9"/>
    <w:rsid w:val="00F448F3"/>
    <w:rsid w:val="00FB1AA3"/>
    <w:rsid w:val="00FC0731"/>
    <w:rsid w:val="00FC24A2"/>
    <w:rsid w:val="02AF35FD"/>
    <w:rsid w:val="03D9994C"/>
    <w:rsid w:val="0814CFF4"/>
    <w:rsid w:val="09960782"/>
    <w:rsid w:val="09D6FD70"/>
    <w:rsid w:val="0FC11D56"/>
    <w:rsid w:val="0FE0143B"/>
    <w:rsid w:val="0FF00FA8"/>
    <w:rsid w:val="1027C217"/>
    <w:rsid w:val="1124E24D"/>
    <w:rsid w:val="11EE0BDE"/>
    <w:rsid w:val="12028A89"/>
    <w:rsid w:val="16E74A3A"/>
    <w:rsid w:val="17BAD84B"/>
    <w:rsid w:val="18086D0E"/>
    <w:rsid w:val="18CC9DD8"/>
    <w:rsid w:val="190CDBA9"/>
    <w:rsid w:val="19A43D6F"/>
    <w:rsid w:val="1C0718A1"/>
    <w:rsid w:val="1C7761D4"/>
    <w:rsid w:val="1DA2CAE0"/>
    <w:rsid w:val="1DE9ECDE"/>
    <w:rsid w:val="1F33343C"/>
    <w:rsid w:val="1FE96B15"/>
    <w:rsid w:val="201CC5D4"/>
    <w:rsid w:val="2126B54C"/>
    <w:rsid w:val="231C9DF0"/>
    <w:rsid w:val="24597B1F"/>
    <w:rsid w:val="24B86E51"/>
    <w:rsid w:val="25CBCF57"/>
    <w:rsid w:val="26543EB2"/>
    <w:rsid w:val="27981590"/>
    <w:rsid w:val="27F00F13"/>
    <w:rsid w:val="29B2A513"/>
    <w:rsid w:val="2EAF4153"/>
    <w:rsid w:val="2EBC40F3"/>
    <w:rsid w:val="2F686CF2"/>
    <w:rsid w:val="2F9CB155"/>
    <w:rsid w:val="30319043"/>
    <w:rsid w:val="3123AD35"/>
    <w:rsid w:val="31F0FB14"/>
    <w:rsid w:val="35C954FD"/>
    <w:rsid w:val="377A2C7B"/>
    <w:rsid w:val="383A6B86"/>
    <w:rsid w:val="394727A8"/>
    <w:rsid w:val="39E59CA2"/>
    <w:rsid w:val="3A306218"/>
    <w:rsid w:val="3A8636DB"/>
    <w:rsid w:val="3B1A559F"/>
    <w:rsid w:val="3B5A3619"/>
    <w:rsid w:val="3C129FAD"/>
    <w:rsid w:val="3C22073C"/>
    <w:rsid w:val="3F4A406F"/>
    <w:rsid w:val="3F913E71"/>
    <w:rsid w:val="40F5785F"/>
    <w:rsid w:val="429148C0"/>
    <w:rsid w:val="43EF0559"/>
    <w:rsid w:val="46318F29"/>
    <w:rsid w:val="47265BF3"/>
    <w:rsid w:val="4A92C19E"/>
    <w:rsid w:val="4ABE81F9"/>
    <w:rsid w:val="4B375118"/>
    <w:rsid w:val="4BAF3CBB"/>
    <w:rsid w:val="4E94F4D9"/>
    <w:rsid w:val="50CE87BA"/>
    <w:rsid w:val="522FA53F"/>
    <w:rsid w:val="5278B05F"/>
    <w:rsid w:val="535C7A4B"/>
    <w:rsid w:val="5370493F"/>
    <w:rsid w:val="568738DC"/>
    <w:rsid w:val="5779322C"/>
    <w:rsid w:val="57B1C0DA"/>
    <w:rsid w:val="5A894354"/>
    <w:rsid w:val="5AB0D2EE"/>
    <w:rsid w:val="5B00C3AA"/>
    <w:rsid w:val="5BBD7086"/>
    <w:rsid w:val="5BC34D9C"/>
    <w:rsid w:val="5BE2CE3A"/>
    <w:rsid w:val="5C18E120"/>
    <w:rsid w:val="5C4C9BCA"/>
    <w:rsid w:val="62E0D97B"/>
    <w:rsid w:val="634FC9CC"/>
    <w:rsid w:val="66C083EA"/>
    <w:rsid w:val="66E74F2C"/>
    <w:rsid w:val="68253F88"/>
    <w:rsid w:val="68B5D9C3"/>
    <w:rsid w:val="69A54FBC"/>
    <w:rsid w:val="6B6C0F60"/>
    <w:rsid w:val="6C27AA3C"/>
    <w:rsid w:val="6E02B60B"/>
    <w:rsid w:val="6F6E1A1C"/>
    <w:rsid w:val="7015E637"/>
    <w:rsid w:val="70BB294F"/>
    <w:rsid w:val="70F60ED3"/>
    <w:rsid w:val="717FB3B5"/>
    <w:rsid w:val="71E55F60"/>
    <w:rsid w:val="7250A070"/>
    <w:rsid w:val="726E2C0B"/>
    <w:rsid w:val="72C21C32"/>
    <w:rsid w:val="75487394"/>
    <w:rsid w:val="770A8072"/>
    <w:rsid w:val="77A24F25"/>
    <w:rsid w:val="79440FF3"/>
    <w:rsid w:val="79799DFA"/>
    <w:rsid w:val="7B684274"/>
    <w:rsid w:val="7BB7B518"/>
    <w:rsid w:val="7BC660EC"/>
    <w:rsid w:val="7F8A9BE8"/>
    <w:rsid w:val="7FE3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4A3A"/>
  <w15:chartTrackingRefBased/>
  <w15:docId w15:val="{953DACAA-24DF-4163-AF68-150F7895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pPr>
      <w:spacing w:after="0" w:line="240" w:lineRule="auto"/>
    </w:pPr>
  </w:style>
  <w:style w:type="character" w:styleId="normaltextrun" w:customStyle="1">
    <w:name w:val="normaltextrun"/>
    <w:basedOn w:val="DefaultParagraphFont"/>
    <w:rsid w:val="000619B7"/>
  </w:style>
  <w:style w:type="character" w:styleId="eop" w:customStyle="1">
    <w:name w:val="eop"/>
    <w:basedOn w:val="DefaultParagraphFont"/>
    <w:rsid w:val="009846B4"/>
  </w:style>
  <w:style w:type="character" w:styleId="CommentReference">
    <w:name w:val="annotation reference"/>
    <w:basedOn w:val="DefaultParagraphFont"/>
    <w:uiPriority w:val="99"/>
    <w:semiHidden/>
    <w:unhideWhenUsed/>
    <w:rsid w:val="00A922EC"/>
    <w:rPr>
      <w:sz w:val="16"/>
      <w:szCs w:val="16"/>
    </w:rPr>
  </w:style>
  <w:style w:type="paragraph" w:styleId="CommentText">
    <w:name w:val="annotation text"/>
    <w:basedOn w:val="Normal"/>
    <w:link w:val="CommentTextChar"/>
    <w:uiPriority w:val="99"/>
    <w:unhideWhenUsed/>
    <w:rsid w:val="00A922EC"/>
    <w:pPr>
      <w:spacing w:line="240" w:lineRule="auto"/>
    </w:pPr>
    <w:rPr>
      <w:sz w:val="20"/>
      <w:szCs w:val="20"/>
    </w:rPr>
  </w:style>
  <w:style w:type="character" w:styleId="CommentTextChar" w:customStyle="1">
    <w:name w:val="Comment Text Char"/>
    <w:basedOn w:val="DefaultParagraphFont"/>
    <w:link w:val="CommentText"/>
    <w:uiPriority w:val="99"/>
    <w:rsid w:val="00A922EC"/>
    <w:rPr>
      <w:sz w:val="20"/>
      <w:szCs w:val="20"/>
    </w:rPr>
  </w:style>
  <w:style w:type="paragraph" w:styleId="CommentSubject">
    <w:name w:val="annotation subject"/>
    <w:basedOn w:val="CommentText"/>
    <w:next w:val="CommentText"/>
    <w:link w:val="CommentSubjectChar"/>
    <w:uiPriority w:val="99"/>
    <w:semiHidden/>
    <w:unhideWhenUsed/>
    <w:rsid w:val="00D44C07"/>
    <w:rPr>
      <w:b/>
      <w:bCs/>
    </w:rPr>
  </w:style>
  <w:style w:type="character" w:styleId="CommentSubjectChar" w:customStyle="1">
    <w:name w:val="Comment Subject Char"/>
    <w:basedOn w:val="CommentTextChar"/>
    <w:link w:val="CommentSubject"/>
    <w:uiPriority w:val="99"/>
    <w:semiHidden/>
    <w:rsid w:val="00D44C07"/>
    <w:rPr>
      <w:b/>
      <w:bCs/>
      <w:sz w:val="20"/>
      <w:szCs w:val="20"/>
    </w:rPr>
  </w:style>
  <w:style w:type="character" w:styleId="cf01" w:customStyle="1">
    <w:name w:val="cf01"/>
    <w:basedOn w:val="DefaultParagraphFont"/>
    <w:uiPriority w:val="1"/>
    <w:rsid w:val="002E30AE"/>
    <w:rPr>
      <w:rFonts w:ascii="Segoe UI" w:hAnsi="Segoe UI" w:cs="Segoe UI"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E6A57F46FB84988544A4DEE5E2949" ma:contentTypeVersion="23" ma:contentTypeDescription="Create a new document." ma:contentTypeScope="" ma:versionID="e43728f5e044da3087324a514f240ed8">
  <xsd:schema xmlns:xsd="http://www.w3.org/2001/XMLSchema" xmlns:xs="http://www.w3.org/2001/XMLSchema" xmlns:p="http://schemas.microsoft.com/office/2006/metadata/properties" xmlns:ns1="http://schemas.microsoft.com/sharepoint/v3" xmlns:ns2="1061bc34-01d8-412b-a38f-17ec4e6e5468" xmlns:ns3="80d1bd86-e98f-4064-b191-4ca20b6f9d1e" targetNamespace="http://schemas.microsoft.com/office/2006/metadata/properties" ma:root="true" ma:fieldsID="b4f1dd79c5283fa5dddd9f5d242c9b92" ns1:_="" ns2:_="" ns3:_="">
    <xsd:import namespace="http://schemas.microsoft.com/sharepoint/v3"/>
    <xsd:import namespace="1061bc34-01d8-412b-a38f-17ec4e6e5468"/>
    <xsd:import namespace="80d1bd86-e98f-4064-b191-4ca20b6f9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Twee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1bc34-01d8-412b-a38f-17ec4e6e5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2493015-375e-4f55-8c5d-35fc12354c14" ma:termSetId="09814cd3-568e-fe90-9814-8d621ff8fb84" ma:anchorId="fba54fb3-c3e1-fe81-a776-ca4b69148c4d" ma:open="true" ma:isKeyword="false">
      <xsd:complexType>
        <xsd:sequence>
          <xsd:element ref="pc:Terms" minOccurs="0" maxOccurs="1"/>
        </xsd:sequence>
      </xsd:complexType>
    </xsd:element>
    <xsd:element name="Tweet" ma:index="27" nillable="true" ma:displayName="Tweet" ma:format="Dropdown" ma:internalName="Tweet">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1bd86-e98f-4064-b191-4ca20b6f9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689c39-7dd9-40bf-91c6-1780c6c15f9b}" ma:internalName="TaxCatchAll" ma:showField="CatchAllData" ma:web="80d1bd86-e98f-4064-b191-4ca20b6f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061bc34-01d8-412b-a38f-17ec4e6e5468" xsi:nil="true"/>
    <Tweet xmlns="1061bc34-01d8-412b-a38f-17ec4e6e5468" xsi:nil="true"/>
    <_ip_UnifiedCompliancePolicyProperties xmlns="http://schemas.microsoft.com/sharepoint/v3" xsi:nil="true"/>
    <TaxCatchAll xmlns="80d1bd86-e98f-4064-b191-4ca20b6f9d1e" xsi:nil="true"/>
    <lcf76f155ced4ddcb4097134ff3c332f xmlns="1061bc34-01d8-412b-a38f-17ec4e6e54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8B25D-CA45-42D6-A861-8F6A3C227085}"/>
</file>

<file path=customXml/itemProps2.xml><?xml version="1.0" encoding="utf-8"?>
<ds:datastoreItem xmlns:ds="http://schemas.openxmlformats.org/officeDocument/2006/customXml" ds:itemID="{CDBCD532-B82B-487A-AECC-1E64DD4B0B8A}">
  <ds:schemaRefs>
    <ds:schemaRef ds:uri="http://schemas.microsoft.com/sharepoint/v3/contenttype/forms"/>
  </ds:schemaRefs>
</ds:datastoreItem>
</file>

<file path=customXml/itemProps3.xml><?xml version="1.0" encoding="utf-8"?>
<ds:datastoreItem xmlns:ds="http://schemas.openxmlformats.org/officeDocument/2006/customXml" ds:itemID="{18B845CA-D5AA-4992-A10A-4B0689A86D11}">
  <ds:schemaRefs>
    <ds:schemaRef ds:uri="http://schemas.microsoft.com/office/2006/metadata/properties"/>
    <ds:schemaRef ds:uri="http://schemas.microsoft.com/office/infopath/2007/PartnerControls"/>
    <ds:schemaRef ds:uri="http://schemas.microsoft.com/sharepoint/v3"/>
    <ds:schemaRef ds:uri="1061bc34-01d8-412b-a38f-17ec4e6e5468"/>
    <ds:schemaRef ds:uri="80d1bd86-e98f-4064-b191-4ca20b6f9d1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Rutherford</dc:creator>
  <cp:keywords/>
  <dc:description/>
  <cp:lastModifiedBy>Louisa Rutherford</cp:lastModifiedBy>
  <cp:revision>52</cp:revision>
  <dcterms:created xsi:type="dcterms:W3CDTF">2023-06-09T00:26:00Z</dcterms:created>
  <dcterms:modified xsi:type="dcterms:W3CDTF">2023-09-11T12:59:31Z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0x010100CD6E6A57F46FB84988544A4DEE5E2949</vt:lpwstr>
  </property>
  <property fmtid="{D5CDD505-2E9C-101B-9397-08002B2CF9AE}" pid="3" name="MediaServiceImageTags">
    <vt:lpwstr/>
  </property>
</Properties>
</file>